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894" w:rsidRPr="00C90894" w:rsidRDefault="00C90894" w:rsidP="00C90894">
      <w:pPr>
        <w:jc w:val="right"/>
        <w:rPr>
          <w:b/>
          <w:bCs/>
          <w:sz w:val="22"/>
          <w:szCs w:val="22"/>
        </w:rPr>
      </w:pPr>
      <w:r w:rsidRPr="00C90894">
        <w:rPr>
          <w:b/>
          <w:bCs/>
          <w:sz w:val="22"/>
          <w:szCs w:val="22"/>
        </w:rPr>
        <w:t>«УТВЕРЖД</w:t>
      </w:r>
      <w:r w:rsidR="008C5C95">
        <w:rPr>
          <w:b/>
          <w:bCs/>
          <w:sz w:val="22"/>
          <w:szCs w:val="22"/>
        </w:rPr>
        <w:t>ЕНО</w:t>
      </w:r>
      <w:r w:rsidRPr="00C90894">
        <w:rPr>
          <w:b/>
          <w:bCs/>
          <w:sz w:val="22"/>
          <w:szCs w:val="22"/>
        </w:rPr>
        <w:t xml:space="preserve">» </w:t>
      </w:r>
    </w:p>
    <w:p w:rsidR="00C90894" w:rsidRPr="00C90894" w:rsidRDefault="008C5C95" w:rsidP="008C5C95">
      <w:pPr>
        <w:jc w:val="right"/>
        <w:rPr>
          <w:b/>
          <w:bCs/>
          <w:sz w:val="22"/>
          <w:szCs w:val="22"/>
        </w:rPr>
      </w:pPr>
      <w:r>
        <w:rPr>
          <w:b/>
          <w:bCs/>
          <w:sz w:val="22"/>
          <w:szCs w:val="22"/>
        </w:rPr>
        <w:t xml:space="preserve">Приказ </w:t>
      </w:r>
      <w:r w:rsidRPr="007C3023">
        <w:rPr>
          <w:b/>
          <w:bCs/>
          <w:sz w:val="22"/>
          <w:szCs w:val="22"/>
        </w:rPr>
        <w:t xml:space="preserve">от </w:t>
      </w:r>
      <w:r w:rsidR="00026AD8">
        <w:rPr>
          <w:b/>
          <w:bCs/>
          <w:sz w:val="22"/>
          <w:szCs w:val="22"/>
        </w:rPr>
        <w:t>29</w:t>
      </w:r>
      <w:r w:rsidR="00134196" w:rsidRPr="007C3023">
        <w:rPr>
          <w:b/>
          <w:bCs/>
          <w:sz w:val="22"/>
          <w:szCs w:val="22"/>
        </w:rPr>
        <w:t>.03</w:t>
      </w:r>
      <w:r w:rsidR="007B612E" w:rsidRPr="007C3023">
        <w:rPr>
          <w:b/>
          <w:bCs/>
          <w:sz w:val="22"/>
          <w:szCs w:val="22"/>
        </w:rPr>
        <w:t>.</w:t>
      </w:r>
      <w:r w:rsidR="00C564CA" w:rsidRPr="007C3023">
        <w:rPr>
          <w:b/>
          <w:bCs/>
          <w:sz w:val="22"/>
          <w:szCs w:val="22"/>
        </w:rPr>
        <w:t>2023</w:t>
      </w:r>
      <w:r w:rsidR="00473625" w:rsidRPr="007C3023">
        <w:rPr>
          <w:b/>
          <w:bCs/>
          <w:sz w:val="22"/>
          <w:szCs w:val="22"/>
        </w:rPr>
        <w:t xml:space="preserve"> </w:t>
      </w:r>
      <w:r w:rsidRPr="007C3023">
        <w:rPr>
          <w:b/>
          <w:bCs/>
          <w:sz w:val="22"/>
          <w:szCs w:val="22"/>
        </w:rPr>
        <w:t xml:space="preserve">№ </w:t>
      </w:r>
      <w:r w:rsidR="00026AD8">
        <w:rPr>
          <w:b/>
          <w:bCs/>
          <w:sz w:val="22"/>
          <w:szCs w:val="22"/>
        </w:rPr>
        <w:t>108</w:t>
      </w:r>
      <w:r w:rsidR="000A1E4D" w:rsidRPr="007C3023">
        <w:rPr>
          <w:b/>
          <w:bCs/>
          <w:sz w:val="22"/>
          <w:szCs w:val="22"/>
        </w:rPr>
        <w:t>-</w:t>
      </w:r>
      <w:r w:rsidR="000A1E4D">
        <w:rPr>
          <w:b/>
          <w:bCs/>
          <w:sz w:val="22"/>
          <w:szCs w:val="22"/>
        </w:rPr>
        <w:t>од</w:t>
      </w:r>
    </w:p>
    <w:p w:rsidR="00C90894" w:rsidRPr="00C90894" w:rsidRDefault="00C90894" w:rsidP="00C90894">
      <w:pPr>
        <w:jc w:val="right"/>
        <w:rPr>
          <w:b/>
          <w:bCs/>
          <w:sz w:val="22"/>
          <w:szCs w:val="22"/>
        </w:rPr>
      </w:pPr>
    </w:p>
    <w:p w:rsidR="00A7016A" w:rsidRPr="00FD37C2" w:rsidRDefault="00A7016A" w:rsidP="00A7016A">
      <w:pPr>
        <w:jc w:val="right"/>
        <w:rPr>
          <w:b/>
          <w:bCs/>
          <w:sz w:val="22"/>
          <w:szCs w:val="22"/>
        </w:rPr>
      </w:pPr>
    </w:p>
    <w:p w:rsidR="00216D2E" w:rsidRPr="00FD37C2" w:rsidRDefault="00A843E5" w:rsidP="00A7016A">
      <w:pPr>
        <w:jc w:val="center"/>
        <w:rPr>
          <w:b/>
          <w:bCs/>
          <w:sz w:val="22"/>
          <w:szCs w:val="22"/>
        </w:rPr>
      </w:pPr>
      <w:r w:rsidRPr="00FD37C2">
        <w:rPr>
          <w:b/>
          <w:bCs/>
          <w:sz w:val="22"/>
          <w:szCs w:val="22"/>
        </w:rPr>
        <w:t>Извещение</w:t>
      </w:r>
      <w:r w:rsidR="00942197" w:rsidRPr="00FD37C2">
        <w:rPr>
          <w:b/>
          <w:bCs/>
          <w:sz w:val="22"/>
          <w:szCs w:val="22"/>
        </w:rPr>
        <w:t xml:space="preserve"> о проведении закупки</w:t>
      </w:r>
    </w:p>
    <w:p w:rsidR="000D6AEA" w:rsidRDefault="00216D2E" w:rsidP="000D6AEA">
      <w:pPr>
        <w:jc w:val="center"/>
        <w:rPr>
          <w:b/>
          <w:bCs/>
          <w:sz w:val="22"/>
          <w:szCs w:val="22"/>
        </w:rPr>
      </w:pPr>
      <w:proofErr w:type="gramStart"/>
      <w:r w:rsidRPr="00FD37C2">
        <w:rPr>
          <w:b/>
          <w:bCs/>
          <w:sz w:val="22"/>
          <w:szCs w:val="22"/>
        </w:rPr>
        <w:t>у</w:t>
      </w:r>
      <w:proofErr w:type="gramEnd"/>
      <w:r w:rsidRPr="00FD37C2">
        <w:rPr>
          <w:b/>
          <w:bCs/>
          <w:sz w:val="22"/>
          <w:szCs w:val="22"/>
        </w:rPr>
        <w:t xml:space="preserve"> единственного </w:t>
      </w:r>
      <w:r w:rsidR="00C41283">
        <w:rPr>
          <w:b/>
          <w:bCs/>
          <w:sz w:val="22"/>
          <w:szCs w:val="22"/>
        </w:rPr>
        <w:t xml:space="preserve">Поставщика </w:t>
      </w:r>
      <w:r w:rsidRPr="00FD37C2">
        <w:rPr>
          <w:b/>
          <w:bCs/>
          <w:sz w:val="22"/>
          <w:szCs w:val="22"/>
        </w:rPr>
        <w:t>(исполнителя, подрядчика)</w:t>
      </w:r>
    </w:p>
    <w:p w:rsidR="008C5C95" w:rsidRPr="00FD37C2" w:rsidRDefault="008C5C95" w:rsidP="000D6AEA">
      <w:pPr>
        <w:jc w:val="center"/>
        <w:rPr>
          <w:b/>
          <w:bCs/>
          <w:sz w:val="22"/>
          <w:szCs w:val="22"/>
        </w:rPr>
      </w:pPr>
      <w:r>
        <w:rPr>
          <w:b/>
          <w:bCs/>
          <w:sz w:val="22"/>
          <w:szCs w:val="22"/>
        </w:rPr>
        <w:t xml:space="preserve">г. </w:t>
      </w:r>
      <w:r w:rsidRPr="00D330EC">
        <w:rPr>
          <w:b/>
          <w:bCs/>
          <w:sz w:val="22"/>
          <w:szCs w:val="22"/>
        </w:rPr>
        <w:t>Тобольск</w:t>
      </w:r>
    </w:p>
    <w:p w:rsidR="00216D2E" w:rsidRPr="00FD37C2" w:rsidRDefault="00216D2E" w:rsidP="00A7016A">
      <w:pPr>
        <w:jc w:val="center"/>
        <w:rPr>
          <w:b/>
          <w:bCs/>
          <w:sz w:val="22"/>
          <w:szCs w:val="22"/>
        </w:rPr>
      </w:pPr>
    </w:p>
    <w:tbl>
      <w:tblPr>
        <w:tblStyle w:val="a7"/>
        <w:tblW w:w="10209" w:type="dxa"/>
        <w:jc w:val="center"/>
        <w:tblLook w:val="04A0" w:firstRow="1" w:lastRow="0" w:firstColumn="1" w:lastColumn="0" w:noHBand="0" w:noVBand="1"/>
      </w:tblPr>
      <w:tblGrid>
        <w:gridCol w:w="817"/>
        <w:gridCol w:w="4182"/>
        <w:gridCol w:w="5210"/>
      </w:tblGrid>
      <w:tr w:rsidR="007B762E" w:rsidRPr="00FD37C2" w:rsidTr="000D6AEA">
        <w:trPr>
          <w:jc w:val="center"/>
        </w:trPr>
        <w:tc>
          <w:tcPr>
            <w:tcW w:w="817" w:type="dxa"/>
            <w:vAlign w:val="center"/>
          </w:tcPr>
          <w:p w:rsidR="007B762E" w:rsidRPr="00FD37C2" w:rsidRDefault="007B762E" w:rsidP="00790EE5">
            <w:pPr>
              <w:jc w:val="center"/>
              <w:rPr>
                <w:sz w:val="22"/>
                <w:szCs w:val="22"/>
              </w:rPr>
            </w:pPr>
            <w:r w:rsidRPr="00FD37C2">
              <w:rPr>
                <w:sz w:val="22"/>
                <w:szCs w:val="22"/>
              </w:rPr>
              <w:t>№ п/п</w:t>
            </w:r>
          </w:p>
        </w:tc>
        <w:tc>
          <w:tcPr>
            <w:tcW w:w="4182" w:type="dxa"/>
          </w:tcPr>
          <w:p w:rsidR="007B762E" w:rsidRPr="00FD37C2" w:rsidRDefault="007B762E" w:rsidP="000D6AEA">
            <w:pPr>
              <w:rPr>
                <w:sz w:val="22"/>
                <w:szCs w:val="22"/>
              </w:rPr>
            </w:pPr>
            <w:r w:rsidRPr="00FD37C2">
              <w:rPr>
                <w:sz w:val="22"/>
                <w:szCs w:val="22"/>
              </w:rPr>
              <w:t>Наименование сведений о Закупке</w:t>
            </w:r>
          </w:p>
        </w:tc>
        <w:tc>
          <w:tcPr>
            <w:tcW w:w="5210" w:type="dxa"/>
          </w:tcPr>
          <w:p w:rsidR="007B762E" w:rsidRPr="00FD37C2" w:rsidRDefault="007B762E" w:rsidP="000D6AEA">
            <w:pPr>
              <w:rPr>
                <w:sz w:val="22"/>
                <w:szCs w:val="22"/>
              </w:rPr>
            </w:pPr>
            <w:r w:rsidRPr="00FD37C2">
              <w:rPr>
                <w:sz w:val="22"/>
                <w:szCs w:val="22"/>
              </w:rPr>
              <w:t>Сведения о Закупке</w:t>
            </w:r>
          </w:p>
        </w:tc>
      </w:tr>
      <w:tr w:rsidR="00790EE5" w:rsidRPr="00FD37C2" w:rsidTr="000D6AEA">
        <w:trPr>
          <w:jc w:val="center"/>
        </w:trPr>
        <w:tc>
          <w:tcPr>
            <w:tcW w:w="817" w:type="dxa"/>
            <w:vAlign w:val="center"/>
          </w:tcPr>
          <w:p w:rsidR="00790EE5" w:rsidRPr="00FD37C2" w:rsidRDefault="00790EE5" w:rsidP="00790EE5">
            <w:pPr>
              <w:jc w:val="center"/>
              <w:rPr>
                <w:sz w:val="22"/>
                <w:szCs w:val="22"/>
              </w:rPr>
            </w:pPr>
            <w:r w:rsidRPr="00FD37C2">
              <w:rPr>
                <w:sz w:val="22"/>
                <w:szCs w:val="22"/>
              </w:rPr>
              <w:t>1</w:t>
            </w:r>
          </w:p>
        </w:tc>
        <w:tc>
          <w:tcPr>
            <w:tcW w:w="4182" w:type="dxa"/>
          </w:tcPr>
          <w:p w:rsidR="00790EE5" w:rsidRPr="00FD37C2" w:rsidRDefault="00790EE5" w:rsidP="00872CBF">
            <w:pPr>
              <w:jc w:val="both"/>
              <w:rPr>
                <w:sz w:val="22"/>
                <w:szCs w:val="22"/>
              </w:rPr>
            </w:pPr>
            <w:r w:rsidRPr="00FD37C2">
              <w:rPr>
                <w:sz w:val="22"/>
                <w:szCs w:val="22"/>
              </w:rPr>
              <w:t>Наименования Заказчика</w:t>
            </w:r>
          </w:p>
        </w:tc>
        <w:tc>
          <w:tcPr>
            <w:tcW w:w="5210" w:type="dxa"/>
          </w:tcPr>
          <w:p w:rsidR="00790EE5" w:rsidRPr="00FD37C2" w:rsidRDefault="0061159F" w:rsidP="00F60331">
            <w:pPr>
              <w:rPr>
                <w:sz w:val="22"/>
                <w:szCs w:val="22"/>
              </w:rPr>
            </w:pPr>
            <w:proofErr w:type="gramStart"/>
            <w:r w:rsidRPr="0061159F">
              <w:rPr>
                <w:sz w:val="22"/>
                <w:szCs w:val="22"/>
              </w:rPr>
              <w:t>Муниципальное  автономное</w:t>
            </w:r>
            <w:proofErr w:type="gramEnd"/>
            <w:r w:rsidRPr="0061159F">
              <w:rPr>
                <w:sz w:val="22"/>
                <w:szCs w:val="22"/>
              </w:rPr>
              <w:t xml:space="preserve"> учреждение дополнительного образования «Дом детского творчества»  г. Тобольска (МАУ ДО ДДТ г. Тобольска)</w:t>
            </w:r>
          </w:p>
        </w:tc>
      </w:tr>
      <w:tr w:rsidR="007B762E" w:rsidRPr="00026AD8" w:rsidTr="000D6AEA">
        <w:trPr>
          <w:jc w:val="center"/>
        </w:trPr>
        <w:tc>
          <w:tcPr>
            <w:tcW w:w="817" w:type="dxa"/>
            <w:vAlign w:val="center"/>
          </w:tcPr>
          <w:p w:rsidR="007B762E" w:rsidRPr="00FD37C2" w:rsidRDefault="001B7DDD" w:rsidP="00790EE5">
            <w:pPr>
              <w:jc w:val="center"/>
              <w:rPr>
                <w:sz w:val="22"/>
                <w:szCs w:val="22"/>
              </w:rPr>
            </w:pPr>
            <w:r>
              <w:rPr>
                <w:sz w:val="22"/>
                <w:szCs w:val="22"/>
              </w:rPr>
              <w:t>2</w:t>
            </w:r>
          </w:p>
        </w:tc>
        <w:tc>
          <w:tcPr>
            <w:tcW w:w="4182" w:type="dxa"/>
          </w:tcPr>
          <w:p w:rsidR="00FA26D4" w:rsidRPr="00FD37C2" w:rsidRDefault="00FA26D4" w:rsidP="00872CBF">
            <w:pPr>
              <w:jc w:val="both"/>
              <w:rPr>
                <w:sz w:val="22"/>
                <w:szCs w:val="22"/>
              </w:rPr>
            </w:pPr>
            <w:r w:rsidRPr="00FD37C2">
              <w:rPr>
                <w:sz w:val="22"/>
                <w:szCs w:val="22"/>
              </w:rPr>
              <w:t xml:space="preserve">Место </w:t>
            </w:r>
            <w:proofErr w:type="gramStart"/>
            <w:r w:rsidRPr="00FD37C2">
              <w:rPr>
                <w:sz w:val="22"/>
                <w:szCs w:val="22"/>
              </w:rPr>
              <w:t>н</w:t>
            </w:r>
            <w:r w:rsidR="007B762E" w:rsidRPr="00FD37C2">
              <w:rPr>
                <w:sz w:val="22"/>
                <w:szCs w:val="22"/>
              </w:rPr>
              <w:t>ахождения(</w:t>
            </w:r>
            <w:proofErr w:type="gramEnd"/>
            <w:r w:rsidR="007B762E" w:rsidRPr="00FD37C2">
              <w:rPr>
                <w:sz w:val="22"/>
                <w:szCs w:val="22"/>
              </w:rPr>
              <w:t>почтовый адрес)</w:t>
            </w:r>
          </w:p>
          <w:p w:rsidR="007B762E" w:rsidRPr="00FD37C2" w:rsidRDefault="00FA26D4" w:rsidP="00872CBF">
            <w:pPr>
              <w:jc w:val="both"/>
              <w:rPr>
                <w:sz w:val="22"/>
                <w:szCs w:val="22"/>
              </w:rPr>
            </w:pPr>
            <w:r w:rsidRPr="00FD37C2">
              <w:rPr>
                <w:sz w:val="22"/>
                <w:szCs w:val="22"/>
              </w:rPr>
              <w:t>Телефон/факс Заказчика,</w:t>
            </w:r>
            <w:r w:rsidR="007C3023">
              <w:rPr>
                <w:sz w:val="22"/>
                <w:szCs w:val="22"/>
              </w:rPr>
              <w:t xml:space="preserve"> </w:t>
            </w:r>
            <w:r w:rsidR="007B762E" w:rsidRPr="00FD37C2">
              <w:rPr>
                <w:sz w:val="22"/>
                <w:szCs w:val="22"/>
              </w:rPr>
              <w:t>адрес электронной почты</w:t>
            </w:r>
          </w:p>
        </w:tc>
        <w:tc>
          <w:tcPr>
            <w:tcW w:w="5210" w:type="dxa"/>
          </w:tcPr>
          <w:p w:rsidR="0061159F" w:rsidRDefault="0061159F" w:rsidP="000D6AEA">
            <w:pPr>
              <w:rPr>
                <w:rFonts w:eastAsia="Calibri"/>
                <w:sz w:val="22"/>
                <w:szCs w:val="22"/>
              </w:rPr>
            </w:pPr>
            <w:r w:rsidRPr="0061159F">
              <w:rPr>
                <w:rFonts w:eastAsia="Calibri"/>
                <w:sz w:val="22"/>
                <w:szCs w:val="22"/>
              </w:rPr>
              <w:t>626150 Тюменская область, г. Тобольск, мкр.</w:t>
            </w:r>
            <w:r w:rsidR="00A66DC4">
              <w:rPr>
                <w:rFonts w:eastAsia="Calibri"/>
                <w:sz w:val="22"/>
                <w:szCs w:val="22"/>
              </w:rPr>
              <w:t>8</w:t>
            </w:r>
            <w:r w:rsidRPr="0061159F">
              <w:rPr>
                <w:rFonts w:eastAsia="Calibri"/>
                <w:sz w:val="22"/>
                <w:szCs w:val="22"/>
              </w:rPr>
              <w:t xml:space="preserve">, </w:t>
            </w:r>
            <w:r w:rsidR="00A66DC4">
              <w:rPr>
                <w:rFonts w:eastAsia="Calibri"/>
                <w:sz w:val="22"/>
                <w:szCs w:val="22"/>
              </w:rPr>
              <w:t>40 а</w:t>
            </w:r>
          </w:p>
          <w:p w:rsidR="002D2C40" w:rsidRPr="00FD37C2" w:rsidRDefault="002D2C40" w:rsidP="000D6AEA">
            <w:pPr>
              <w:rPr>
                <w:sz w:val="22"/>
                <w:szCs w:val="22"/>
              </w:rPr>
            </w:pPr>
            <w:r w:rsidRPr="00FD37C2">
              <w:rPr>
                <w:sz w:val="22"/>
                <w:szCs w:val="22"/>
              </w:rPr>
              <w:t xml:space="preserve">Тел/факс </w:t>
            </w:r>
            <w:r w:rsidR="0061159F" w:rsidRPr="0061159F">
              <w:rPr>
                <w:sz w:val="22"/>
                <w:szCs w:val="22"/>
              </w:rPr>
              <w:t xml:space="preserve">(3456) </w:t>
            </w:r>
            <w:r w:rsidR="00886B9C">
              <w:rPr>
                <w:sz w:val="22"/>
                <w:szCs w:val="22"/>
              </w:rPr>
              <w:t>27-77-87</w:t>
            </w:r>
          </w:p>
          <w:p w:rsidR="002D2C40" w:rsidRPr="00C90894" w:rsidRDefault="002D2C40" w:rsidP="000D6AEA">
            <w:pPr>
              <w:rPr>
                <w:color w:val="FF0000"/>
                <w:sz w:val="22"/>
                <w:szCs w:val="22"/>
                <w:lang w:val="en-US"/>
              </w:rPr>
            </w:pPr>
            <w:r w:rsidRPr="00FD37C2">
              <w:rPr>
                <w:sz w:val="22"/>
                <w:szCs w:val="22"/>
                <w:lang w:val="en-US"/>
              </w:rPr>
              <w:t>e</w:t>
            </w:r>
            <w:r w:rsidRPr="00C90894">
              <w:rPr>
                <w:sz w:val="22"/>
                <w:szCs w:val="22"/>
                <w:lang w:val="en-US"/>
              </w:rPr>
              <w:t>-</w:t>
            </w:r>
            <w:r w:rsidRPr="00FD37C2">
              <w:rPr>
                <w:sz w:val="22"/>
                <w:szCs w:val="22"/>
                <w:lang w:val="en-US"/>
              </w:rPr>
              <w:t>mail</w:t>
            </w:r>
            <w:r w:rsidRPr="00C90894">
              <w:rPr>
                <w:sz w:val="22"/>
                <w:szCs w:val="22"/>
                <w:lang w:val="en-US"/>
              </w:rPr>
              <w:t xml:space="preserve">: </w:t>
            </w:r>
            <w:hyperlink r:id="rId6" w:history="1">
              <w:r w:rsidR="00CF1640" w:rsidRPr="006F0BFC">
                <w:rPr>
                  <w:rStyle w:val="af"/>
                  <w:lang w:val="en-US"/>
                </w:rPr>
                <w:t>ddttob</w:t>
              </w:r>
              <w:r w:rsidR="00CF1640" w:rsidRPr="00026AD8">
                <w:rPr>
                  <w:rStyle w:val="af"/>
                  <w:lang w:val="en-US"/>
                </w:rPr>
                <w:t>@</w:t>
              </w:r>
              <w:r w:rsidR="00CF1640" w:rsidRPr="006F0BFC">
                <w:rPr>
                  <w:rStyle w:val="af"/>
                  <w:lang w:val="en-US"/>
                </w:rPr>
                <w:t>obl</w:t>
              </w:r>
              <w:r w:rsidR="00CF1640" w:rsidRPr="00026AD8">
                <w:rPr>
                  <w:rStyle w:val="af"/>
                  <w:lang w:val="en-US"/>
                </w:rPr>
                <w:t>72.</w:t>
              </w:r>
              <w:r w:rsidR="00CF1640" w:rsidRPr="006F0BFC">
                <w:rPr>
                  <w:rStyle w:val="af"/>
                  <w:lang w:val="en-US"/>
                </w:rPr>
                <w:t>ru</w:t>
              </w:r>
            </w:hyperlink>
          </w:p>
        </w:tc>
      </w:tr>
      <w:tr w:rsidR="007B762E" w:rsidRPr="00CC3FF4" w:rsidTr="000D6AEA">
        <w:trPr>
          <w:jc w:val="center"/>
        </w:trPr>
        <w:tc>
          <w:tcPr>
            <w:tcW w:w="817" w:type="dxa"/>
            <w:vAlign w:val="center"/>
          </w:tcPr>
          <w:p w:rsidR="007B762E" w:rsidRPr="00FD37C2" w:rsidRDefault="001B7DDD" w:rsidP="00790EE5">
            <w:pPr>
              <w:jc w:val="center"/>
              <w:rPr>
                <w:sz w:val="22"/>
                <w:szCs w:val="22"/>
              </w:rPr>
            </w:pPr>
            <w:r>
              <w:rPr>
                <w:sz w:val="22"/>
                <w:szCs w:val="22"/>
              </w:rPr>
              <w:t>3</w:t>
            </w:r>
          </w:p>
        </w:tc>
        <w:tc>
          <w:tcPr>
            <w:tcW w:w="4182" w:type="dxa"/>
          </w:tcPr>
          <w:p w:rsidR="007B762E" w:rsidRPr="00FD37C2" w:rsidRDefault="007B762E" w:rsidP="00872CBF">
            <w:pPr>
              <w:jc w:val="both"/>
              <w:rPr>
                <w:sz w:val="22"/>
                <w:szCs w:val="22"/>
              </w:rPr>
            </w:pPr>
            <w:r w:rsidRPr="00FD37C2">
              <w:rPr>
                <w:sz w:val="22"/>
                <w:szCs w:val="22"/>
              </w:rPr>
              <w:t>Способ Закупки</w:t>
            </w:r>
          </w:p>
        </w:tc>
        <w:tc>
          <w:tcPr>
            <w:tcW w:w="5210" w:type="dxa"/>
          </w:tcPr>
          <w:p w:rsidR="007B762E" w:rsidRPr="00CC3FF4" w:rsidRDefault="002C07C0" w:rsidP="00134196">
            <w:pPr>
              <w:jc w:val="both"/>
              <w:rPr>
                <w:sz w:val="22"/>
                <w:szCs w:val="22"/>
              </w:rPr>
            </w:pPr>
            <w:r w:rsidRPr="00CC3FF4">
              <w:rPr>
                <w:sz w:val="22"/>
                <w:szCs w:val="22"/>
              </w:rPr>
              <w:t xml:space="preserve">Закупка у единственного </w:t>
            </w:r>
            <w:r w:rsidR="00C41283">
              <w:rPr>
                <w:sz w:val="22"/>
                <w:szCs w:val="22"/>
              </w:rPr>
              <w:t>Поставщика</w:t>
            </w:r>
            <w:r w:rsidRPr="00CC3FF4">
              <w:rPr>
                <w:sz w:val="22"/>
                <w:szCs w:val="22"/>
              </w:rPr>
              <w:t xml:space="preserve"> (на основании главы 22, пункта </w:t>
            </w:r>
            <w:r w:rsidR="000E1FC2">
              <w:rPr>
                <w:sz w:val="22"/>
                <w:szCs w:val="22"/>
              </w:rPr>
              <w:t>22.3.</w:t>
            </w:r>
            <w:r w:rsidR="00134196">
              <w:rPr>
                <w:sz w:val="22"/>
                <w:szCs w:val="22"/>
              </w:rPr>
              <w:t>3</w:t>
            </w:r>
            <w:r w:rsidRPr="00CC3FF4">
              <w:rPr>
                <w:sz w:val="22"/>
                <w:szCs w:val="22"/>
              </w:rPr>
              <w:t xml:space="preserve"> Положения о закупке товаров, работ, услуг для нужд Заказчика)</w:t>
            </w:r>
          </w:p>
        </w:tc>
      </w:tr>
      <w:tr w:rsidR="007B762E" w:rsidRPr="00FD37C2" w:rsidTr="000D6AEA">
        <w:trPr>
          <w:jc w:val="center"/>
        </w:trPr>
        <w:tc>
          <w:tcPr>
            <w:tcW w:w="817" w:type="dxa"/>
            <w:vAlign w:val="center"/>
          </w:tcPr>
          <w:p w:rsidR="007B762E" w:rsidRPr="00FD37C2" w:rsidRDefault="001B7DDD" w:rsidP="00790EE5">
            <w:pPr>
              <w:jc w:val="center"/>
              <w:rPr>
                <w:sz w:val="22"/>
                <w:szCs w:val="22"/>
              </w:rPr>
            </w:pPr>
            <w:r>
              <w:rPr>
                <w:sz w:val="22"/>
                <w:szCs w:val="22"/>
              </w:rPr>
              <w:t>4</w:t>
            </w:r>
          </w:p>
        </w:tc>
        <w:tc>
          <w:tcPr>
            <w:tcW w:w="4182" w:type="dxa"/>
          </w:tcPr>
          <w:p w:rsidR="007B762E" w:rsidRPr="00FD37C2" w:rsidRDefault="007B762E" w:rsidP="00872CBF">
            <w:pPr>
              <w:jc w:val="both"/>
              <w:rPr>
                <w:sz w:val="22"/>
                <w:szCs w:val="22"/>
              </w:rPr>
            </w:pPr>
            <w:r w:rsidRPr="00FD37C2">
              <w:rPr>
                <w:sz w:val="22"/>
                <w:szCs w:val="22"/>
              </w:rPr>
              <w:t>Предмет договора</w:t>
            </w:r>
          </w:p>
        </w:tc>
        <w:tc>
          <w:tcPr>
            <w:tcW w:w="5210" w:type="dxa"/>
          </w:tcPr>
          <w:p w:rsidR="00096A68" w:rsidRPr="002E70E5" w:rsidRDefault="00D8313C" w:rsidP="004F1861">
            <w:pPr>
              <w:jc w:val="both"/>
              <w:rPr>
                <w:sz w:val="22"/>
                <w:szCs w:val="22"/>
              </w:rPr>
            </w:pPr>
            <w:r>
              <w:rPr>
                <w:rStyle w:val="30pt"/>
                <w:color w:val="000000"/>
                <w:sz w:val="22"/>
                <w:szCs w:val="22"/>
              </w:rPr>
              <w:t>М</w:t>
            </w:r>
            <w:r w:rsidR="002E70E5" w:rsidRPr="002E70E5">
              <w:rPr>
                <w:rStyle w:val="30pt"/>
                <w:color w:val="000000"/>
                <w:sz w:val="22"/>
                <w:szCs w:val="22"/>
              </w:rPr>
              <w:t>узыкальные инструменты и аксессуары для инструментов</w:t>
            </w:r>
          </w:p>
        </w:tc>
      </w:tr>
      <w:tr w:rsidR="00216D2E" w:rsidRPr="00FD37C2" w:rsidTr="000D6AEA">
        <w:trPr>
          <w:jc w:val="center"/>
        </w:trPr>
        <w:tc>
          <w:tcPr>
            <w:tcW w:w="817" w:type="dxa"/>
            <w:vAlign w:val="center"/>
          </w:tcPr>
          <w:p w:rsidR="00216D2E" w:rsidRPr="00FD37C2" w:rsidRDefault="001B7DDD" w:rsidP="00790EE5">
            <w:pPr>
              <w:jc w:val="center"/>
              <w:rPr>
                <w:sz w:val="22"/>
                <w:szCs w:val="22"/>
              </w:rPr>
            </w:pPr>
            <w:r>
              <w:rPr>
                <w:sz w:val="22"/>
                <w:szCs w:val="22"/>
              </w:rPr>
              <w:t>5</w:t>
            </w:r>
          </w:p>
        </w:tc>
        <w:tc>
          <w:tcPr>
            <w:tcW w:w="4182" w:type="dxa"/>
          </w:tcPr>
          <w:p w:rsidR="00216D2E" w:rsidRPr="00FD37C2" w:rsidRDefault="00216D2E" w:rsidP="00134196">
            <w:pPr>
              <w:jc w:val="both"/>
              <w:rPr>
                <w:sz w:val="22"/>
                <w:szCs w:val="22"/>
              </w:rPr>
            </w:pPr>
            <w:r w:rsidRPr="00FD37C2">
              <w:rPr>
                <w:sz w:val="22"/>
                <w:szCs w:val="22"/>
              </w:rPr>
              <w:t xml:space="preserve">Характеристики и количество </w:t>
            </w:r>
            <w:r w:rsidR="00134196">
              <w:rPr>
                <w:sz w:val="22"/>
                <w:szCs w:val="22"/>
              </w:rPr>
              <w:t>поставляемого товара</w:t>
            </w:r>
          </w:p>
        </w:tc>
        <w:tc>
          <w:tcPr>
            <w:tcW w:w="5210" w:type="dxa"/>
          </w:tcPr>
          <w:p w:rsidR="00216D2E" w:rsidRPr="00FD37C2" w:rsidRDefault="00134196" w:rsidP="00CF1640">
            <w:pPr>
              <w:jc w:val="both"/>
              <w:rPr>
                <w:sz w:val="22"/>
                <w:szCs w:val="22"/>
              </w:rPr>
            </w:pPr>
            <w:r w:rsidRPr="00FD37C2">
              <w:rPr>
                <w:sz w:val="22"/>
                <w:szCs w:val="22"/>
              </w:rPr>
              <w:t xml:space="preserve">Согласно </w:t>
            </w:r>
            <w:r>
              <w:rPr>
                <w:sz w:val="22"/>
                <w:szCs w:val="22"/>
              </w:rPr>
              <w:t>спецификации</w:t>
            </w:r>
          </w:p>
        </w:tc>
      </w:tr>
      <w:tr w:rsidR="007B762E" w:rsidRPr="00FD37C2" w:rsidTr="000D6AEA">
        <w:trPr>
          <w:jc w:val="center"/>
        </w:trPr>
        <w:tc>
          <w:tcPr>
            <w:tcW w:w="817" w:type="dxa"/>
            <w:vAlign w:val="center"/>
          </w:tcPr>
          <w:p w:rsidR="007B762E" w:rsidRPr="00FD37C2" w:rsidRDefault="001B7DDD" w:rsidP="00790EE5">
            <w:pPr>
              <w:jc w:val="center"/>
              <w:rPr>
                <w:sz w:val="22"/>
                <w:szCs w:val="22"/>
              </w:rPr>
            </w:pPr>
            <w:r>
              <w:rPr>
                <w:sz w:val="22"/>
                <w:szCs w:val="22"/>
              </w:rPr>
              <w:t>6</w:t>
            </w:r>
          </w:p>
        </w:tc>
        <w:tc>
          <w:tcPr>
            <w:tcW w:w="4182" w:type="dxa"/>
          </w:tcPr>
          <w:p w:rsidR="007B762E" w:rsidRPr="00FD37C2" w:rsidRDefault="007B762E" w:rsidP="00872CBF">
            <w:pPr>
              <w:jc w:val="both"/>
              <w:rPr>
                <w:sz w:val="22"/>
                <w:szCs w:val="22"/>
              </w:rPr>
            </w:pPr>
            <w:r w:rsidRPr="00FD37C2">
              <w:rPr>
                <w:sz w:val="22"/>
                <w:szCs w:val="22"/>
              </w:rPr>
              <w:t>Сведения о начальной (максимальной) цене договора</w:t>
            </w:r>
          </w:p>
        </w:tc>
        <w:tc>
          <w:tcPr>
            <w:tcW w:w="5210" w:type="dxa"/>
          </w:tcPr>
          <w:p w:rsidR="007B762E" w:rsidRPr="000E1FC2" w:rsidRDefault="00D8313C" w:rsidP="00674601">
            <w:pPr>
              <w:jc w:val="both"/>
              <w:rPr>
                <w:sz w:val="22"/>
                <w:szCs w:val="22"/>
              </w:rPr>
            </w:pPr>
            <w:r>
              <w:rPr>
                <w:color w:val="000000"/>
                <w:sz w:val="22"/>
                <w:szCs w:val="22"/>
              </w:rPr>
              <w:t>113 367</w:t>
            </w:r>
            <w:r w:rsidR="00134196">
              <w:rPr>
                <w:color w:val="000000"/>
                <w:sz w:val="22"/>
                <w:szCs w:val="22"/>
              </w:rPr>
              <w:t>,00</w:t>
            </w:r>
            <w:r w:rsidR="00F46840">
              <w:rPr>
                <w:color w:val="000000"/>
                <w:sz w:val="28"/>
                <w:szCs w:val="28"/>
              </w:rPr>
              <w:t xml:space="preserve"> </w:t>
            </w:r>
            <w:r w:rsidR="000E1FC2" w:rsidRPr="000E1FC2">
              <w:rPr>
                <w:sz w:val="22"/>
                <w:szCs w:val="22"/>
              </w:rPr>
              <w:t>рублей</w:t>
            </w:r>
          </w:p>
        </w:tc>
      </w:tr>
      <w:tr w:rsidR="0059177F" w:rsidRPr="00FD37C2" w:rsidTr="007276DB">
        <w:trPr>
          <w:trHeight w:val="627"/>
          <w:jc w:val="center"/>
        </w:trPr>
        <w:tc>
          <w:tcPr>
            <w:tcW w:w="817" w:type="dxa"/>
            <w:vAlign w:val="center"/>
          </w:tcPr>
          <w:p w:rsidR="0059177F" w:rsidRPr="00FD37C2" w:rsidRDefault="001B7DDD" w:rsidP="00790EE5">
            <w:pPr>
              <w:jc w:val="center"/>
              <w:rPr>
                <w:sz w:val="22"/>
                <w:szCs w:val="22"/>
              </w:rPr>
            </w:pPr>
            <w:r>
              <w:rPr>
                <w:sz w:val="22"/>
                <w:szCs w:val="22"/>
              </w:rPr>
              <w:t>7</w:t>
            </w:r>
          </w:p>
        </w:tc>
        <w:tc>
          <w:tcPr>
            <w:tcW w:w="4182" w:type="dxa"/>
          </w:tcPr>
          <w:p w:rsidR="0059177F" w:rsidRPr="00FD37C2" w:rsidRDefault="0059177F" w:rsidP="00872CBF">
            <w:pPr>
              <w:jc w:val="both"/>
              <w:rPr>
                <w:sz w:val="22"/>
                <w:szCs w:val="22"/>
              </w:rPr>
            </w:pPr>
            <w:r w:rsidRPr="00FD37C2">
              <w:rPr>
                <w:sz w:val="22"/>
                <w:szCs w:val="22"/>
              </w:rPr>
              <w:t xml:space="preserve">Метод обоснования начальной максимальной цены Договора </w:t>
            </w:r>
          </w:p>
        </w:tc>
        <w:tc>
          <w:tcPr>
            <w:tcW w:w="5210" w:type="dxa"/>
          </w:tcPr>
          <w:p w:rsidR="0059177F" w:rsidRPr="00FD37C2" w:rsidRDefault="00134196" w:rsidP="000D6AEA">
            <w:pPr>
              <w:rPr>
                <w:sz w:val="22"/>
                <w:szCs w:val="22"/>
              </w:rPr>
            </w:pPr>
            <w:r w:rsidRPr="0061159F">
              <w:rPr>
                <w:sz w:val="22"/>
                <w:szCs w:val="22"/>
              </w:rPr>
              <w:t>Метод сопоставимых рыночных цен (анализа рынка)</w:t>
            </w:r>
          </w:p>
        </w:tc>
      </w:tr>
      <w:tr w:rsidR="00117CF3" w:rsidRPr="00FD37C2" w:rsidTr="000D6AEA">
        <w:trPr>
          <w:jc w:val="center"/>
        </w:trPr>
        <w:tc>
          <w:tcPr>
            <w:tcW w:w="817" w:type="dxa"/>
            <w:vAlign w:val="center"/>
          </w:tcPr>
          <w:p w:rsidR="00117CF3" w:rsidRPr="00FD37C2" w:rsidRDefault="008C5C95" w:rsidP="00790EE5">
            <w:pPr>
              <w:jc w:val="center"/>
              <w:rPr>
                <w:sz w:val="22"/>
                <w:szCs w:val="22"/>
              </w:rPr>
            </w:pPr>
            <w:r>
              <w:rPr>
                <w:sz w:val="22"/>
                <w:szCs w:val="22"/>
              </w:rPr>
              <w:t>8</w:t>
            </w:r>
          </w:p>
        </w:tc>
        <w:tc>
          <w:tcPr>
            <w:tcW w:w="4182" w:type="dxa"/>
          </w:tcPr>
          <w:p w:rsidR="00117CF3" w:rsidRPr="00FD37C2" w:rsidRDefault="00117CF3" w:rsidP="00872CBF">
            <w:pPr>
              <w:jc w:val="both"/>
              <w:rPr>
                <w:sz w:val="22"/>
                <w:szCs w:val="22"/>
              </w:rPr>
            </w:pPr>
            <w:r w:rsidRPr="00FD37C2">
              <w:rPr>
                <w:sz w:val="22"/>
                <w:szCs w:val="22"/>
              </w:rPr>
              <w:t>Сведения о включенных (</w:t>
            </w:r>
            <w:proofErr w:type="spellStart"/>
            <w:r w:rsidRPr="00FD37C2">
              <w:rPr>
                <w:sz w:val="22"/>
                <w:szCs w:val="22"/>
              </w:rPr>
              <w:t>невключенных</w:t>
            </w:r>
            <w:proofErr w:type="spellEnd"/>
            <w:r w:rsidRPr="00FD37C2">
              <w:rPr>
                <w:sz w:val="22"/>
                <w:szCs w:val="22"/>
              </w:rPr>
              <w:t>)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tc>
        <w:tc>
          <w:tcPr>
            <w:tcW w:w="5210" w:type="dxa"/>
          </w:tcPr>
          <w:p w:rsidR="00117CF3" w:rsidRPr="00FD37C2" w:rsidRDefault="007276DB" w:rsidP="008C5C95">
            <w:pPr>
              <w:jc w:val="both"/>
              <w:rPr>
                <w:sz w:val="22"/>
                <w:szCs w:val="22"/>
              </w:rPr>
            </w:pPr>
            <w:r w:rsidRPr="00FD37C2">
              <w:rPr>
                <w:sz w:val="22"/>
                <w:szCs w:val="22"/>
              </w:rPr>
              <w:t xml:space="preserve">Согласно </w:t>
            </w:r>
            <w:r w:rsidR="008C5C95">
              <w:rPr>
                <w:sz w:val="22"/>
                <w:szCs w:val="22"/>
              </w:rPr>
              <w:t>договора</w:t>
            </w:r>
          </w:p>
        </w:tc>
      </w:tr>
      <w:tr w:rsidR="007B762E" w:rsidRPr="00FD37C2" w:rsidTr="000D6AEA">
        <w:trPr>
          <w:jc w:val="center"/>
        </w:trPr>
        <w:tc>
          <w:tcPr>
            <w:tcW w:w="817" w:type="dxa"/>
            <w:vAlign w:val="center"/>
          </w:tcPr>
          <w:p w:rsidR="007B762E" w:rsidRPr="00FD37C2" w:rsidRDefault="001B7DDD" w:rsidP="00790EE5">
            <w:pPr>
              <w:jc w:val="center"/>
              <w:rPr>
                <w:sz w:val="22"/>
                <w:szCs w:val="22"/>
              </w:rPr>
            </w:pPr>
            <w:r>
              <w:rPr>
                <w:sz w:val="22"/>
                <w:szCs w:val="22"/>
              </w:rPr>
              <w:t>1</w:t>
            </w:r>
          </w:p>
        </w:tc>
        <w:tc>
          <w:tcPr>
            <w:tcW w:w="4182" w:type="dxa"/>
          </w:tcPr>
          <w:p w:rsidR="007B762E" w:rsidRPr="00FD37C2" w:rsidRDefault="007B762E" w:rsidP="00134196">
            <w:pPr>
              <w:jc w:val="both"/>
              <w:rPr>
                <w:sz w:val="22"/>
                <w:szCs w:val="22"/>
              </w:rPr>
            </w:pPr>
            <w:r w:rsidRPr="00FD37C2">
              <w:rPr>
                <w:sz w:val="22"/>
                <w:szCs w:val="22"/>
              </w:rPr>
              <w:t xml:space="preserve">Место </w:t>
            </w:r>
            <w:r w:rsidR="00134196">
              <w:rPr>
                <w:sz w:val="22"/>
                <w:szCs w:val="22"/>
              </w:rPr>
              <w:t>поставки</w:t>
            </w:r>
          </w:p>
        </w:tc>
        <w:tc>
          <w:tcPr>
            <w:tcW w:w="5210" w:type="dxa"/>
          </w:tcPr>
          <w:p w:rsidR="007B762E" w:rsidRPr="007A796A" w:rsidRDefault="007A796A" w:rsidP="00674601">
            <w:pPr>
              <w:rPr>
                <w:rFonts w:eastAsia="Calibri"/>
                <w:sz w:val="22"/>
                <w:szCs w:val="22"/>
              </w:rPr>
            </w:pPr>
            <w:r w:rsidRPr="0061159F">
              <w:rPr>
                <w:rFonts w:eastAsia="Calibri"/>
                <w:sz w:val="22"/>
                <w:szCs w:val="22"/>
              </w:rPr>
              <w:t xml:space="preserve">626150 Тюменская область, г. Тобольск, </w:t>
            </w:r>
            <w:r w:rsidR="004807FB">
              <w:rPr>
                <w:rFonts w:eastAsia="Calibri"/>
                <w:sz w:val="22"/>
                <w:szCs w:val="22"/>
              </w:rPr>
              <w:t xml:space="preserve">4 микрорайон, 54; </w:t>
            </w:r>
          </w:p>
        </w:tc>
      </w:tr>
      <w:tr w:rsidR="00117CF3" w:rsidRPr="00FD37C2" w:rsidTr="000D6AEA">
        <w:trPr>
          <w:jc w:val="center"/>
        </w:trPr>
        <w:tc>
          <w:tcPr>
            <w:tcW w:w="817" w:type="dxa"/>
            <w:vAlign w:val="center"/>
          </w:tcPr>
          <w:p w:rsidR="00117CF3" w:rsidRPr="00FD37C2" w:rsidRDefault="001B7DDD" w:rsidP="00790EE5">
            <w:pPr>
              <w:jc w:val="center"/>
              <w:rPr>
                <w:sz w:val="22"/>
                <w:szCs w:val="22"/>
              </w:rPr>
            </w:pPr>
            <w:r>
              <w:rPr>
                <w:sz w:val="22"/>
                <w:szCs w:val="22"/>
              </w:rPr>
              <w:t>11</w:t>
            </w:r>
          </w:p>
        </w:tc>
        <w:tc>
          <w:tcPr>
            <w:tcW w:w="4182" w:type="dxa"/>
          </w:tcPr>
          <w:p w:rsidR="00117CF3" w:rsidRPr="00FD37C2" w:rsidRDefault="00134196" w:rsidP="007A796A">
            <w:pPr>
              <w:jc w:val="both"/>
              <w:rPr>
                <w:sz w:val="22"/>
                <w:szCs w:val="22"/>
              </w:rPr>
            </w:pPr>
            <w:r>
              <w:rPr>
                <w:sz w:val="22"/>
                <w:szCs w:val="22"/>
              </w:rPr>
              <w:t>Срок поставки товара</w:t>
            </w:r>
          </w:p>
        </w:tc>
        <w:tc>
          <w:tcPr>
            <w:tcW w:w="5210" w:type="dxa"/>
          </w:tcPr>
          <w:p w:rsidR="00117CF3" w:rsidRPr="00FD37C2" w:rsidRDefault="00D8313C" w:rsidP="00D8313C">
            <w:pPr>
              <w:rPr>
                <w:sz w:val="22"/>
                <w:szCs w:val="22"/>
              </w:rPr>
            </w:pPr>
            <w:r>
              <w:rPr>
                <w:sz w:val="22"/>
                <w:szCs w:val="22"/>
              </w:rPr>
              <w:t xml:space="preserve">До 27 апреля </w:t>
            </w:r>
            <w:r w:rsidR="00134196">
              <w:rPr>
                <w:sz w:val="22"/>
                <w:szCs w:val="22"/>
              </w:rPr>
              <w:t>2023г.</w:t>
            </w:r>
          </w:p>
        </w:tc>
      </w:tr>
      <w:tr w:rsidR="007B762E" w:rsidRPr="00FD37C2" w:rsidTr="000D6AEA">
        <w:trPr>
          <w:jc w:val="center"/>
        </w:trPr>
        <w:tc>
          <w:tcPr>
            <w:tcW w:w="817" w:type="dxa"/>
            <w:vAlign w:val="center"/>
          </w:tcPr>
          <w:p w:rsidR="007B762E" w:rsidRPr="00FD37C2" w:rsidRDefault="001B7DDD" w:rsidP="00790EE5">
            <w:pPr>
              <w:jc w:val="center"/>
              <w:rPr>
                <w:sz w:val="22"/>
                <w:szCs w:val="22"/>
              </w:rPr>
            </w:pPr>
            <w:r>
              <w:rPr>
                <w:sz w:val="22"/>
                <w:szCs w:val="22"/>
              </w:rPr>
              <w:t>12</w:t>
            </w:r>
          </w:p>
        </w:tc>
        <w:tc>
          <w:tcPr>
            <w:tcW w:w="4182" w:type="dxa"/>
          </w:tcPr>
          <w:p w:rsidR="007B762E" w:rsidRPr="00FD37C2" w:rsidRDefault="007B762E" w:rsidP="00872CBF">
            <w:pPr>
              <w:jc w:val="both"/>
              <w:rPr>
                <w:sz w:val="22"/>
                <w:szCs w:val="22"/>
              </w:rPr>
            </w:pPr>
            <w:r w:rsidRPr="00FD37C2">
              <w:rPr>
                <w:sz w:val="22"/>
                <w:szCs w:val="22"/>
              </w:rPr>
              <w:t>Срок, место и порядок предоставления документации о закупке</w:t>
            </w:r>
          </w:p>
        </w:tc>
        <w:tc>
          <w:tcPr>
            <w:tcW w:w="5210" w:type="dxa"/>
          </w:tcPr>
          <w:p w:rsidR="007B762E" w:rsidRPr="00FD37C2" w:rsidRDefault="008C5C95" w:rsidP="00C41283">
            <w:pPr>
              <w:rPr>
                <w:sz w:val="22"/>
                <w:szCs w:val="22"/>
              </w:rPr>
            </w:pPr>
            <w:r w:rsidRPr="00FD37C2">
              <w:rPr>
                <w:sz w:val="22"/>
                <w:szCs w:val="22"/>
              </w:rPr>
              <w:t xml:space="preserve">Закупка у единственного </w:t>
            </w:r>
            <w:r w:rsidR="00C41283">
              <w:rPr>
                <w:sz w:val="22"/>
                <w:szCs w:val="22"/>
              </w:rPr>
              <w:t>Поставщика</w:t>
            </w:r>
          </w:p>
        </w:tc>
      </w:tr>
      <w:tr w:rsidR="007B762E" w:rsidRPr="00FD37C2" w:rsidTr="000D6AEA">
        <w:trPr>
          <w:jc w:val="center"/>
        </w:trPr>
        <w:tc>
          <w:tcPr>
            <w:tcW w:w="817" w:type="dxa"/>
            <w:vAlign w:val="center"/>
          </w:tcPr>
          <w:p w:rsidR="007B762E" w:rsidRPr="00FD37C2" w:rsidRDefault="001B7DDD" w:rsidP="00790EE5">
            <w:pPr>
              <w:jc w:val="center"/>
              <w:rPr>
                <w:sz w:val="22"/>
                <w:szCs w:val="22"/>
              </w:rPr>
            </w:pPr>
            <w:r>
              <w:rPr>
                <w:sz w:val="22"/>
                <w:szCs w:val="22"/>
              </w:rPr>
              <w:t>13</w:t>
            </w:r>
          </w:p>
        </w:tc>
        <w:tc>
          <w:tcPr>
            <w:tcW w:w="4182" w:type="dxa"/>
          </w:tcPr>
          <w:p w:rsidR="007B762E" w:rsidRPr="00FD37C2" w:rsidRDefault="007B762E" w:rsidP="00872CBF">
            <w:pPr>
              <w:jc w:val="both"/>
              <w:rPr>
                <w:sz w:val="22"/>
                <w:szCs w:val="22"/>
              </w:rPr>
            </w:pPr>
            <w:r w:rsidRPr="00FD37C2">
              <w:rPr>
                <w:sz w:val="22"/>
                <w:szCs w:val="22"/>
              </w:rPr>
              <w:t>Место и дата рассмотрения предложений участников закупки и подведения итогов Закупки</w:t>
            </w:r>
          </w:p>
        </w:tc>
        <w:tc>
          <w:tcPr>
            <w:tcW w:w="5210" w:type="dxa"/>
          </w:tcPr>
          <w:p w:rsidR="007B762E" w:rsidRPr="00FD37C2" w:rsidRDefault="008C5C95" w:rsidP="00C41283">
            <w:pPr>
              <w:rPr>
                <w:sz w:val="22"/>
                <w:szCs w:val="22"/>
              </w:rPr>
            </w:pPr>
            <w:r w:rsidRPr="00FD37C2">
              <w:rPr>
                <w:sz w:val="22"/>
                <w:szCs w:val="22"/>
              </w:rPr>
              <w:t xml:space="preserve">Закупка у единственного </w:t>
            </w:r>
            <w:r w:rsidR="00C41283">
              <w:rPr>
                <w:sz w:val="22"/>
                <w:szCs w:val="22"/>
              </w:rPr>
              <w:t>Поставщика</w:t>
            </w:r>
          </w:p>
        </w:tc>
      </w:tr>
      <w:tr w:rsidR="0059177F" w:rsidRPr="00FD37C2" w:rsidTr="00C96760">
        <w:trPr>
          <w:jc w:val="center"/>
        </w:trPr>
        <w:tc>
          <w:tcPr>
            <w:tcW w:w="10209" w:type="dxa"/>
            <w:gridSpan w:val="3"/>
            <w:vAlign w:val="center"/>
          </w:tcPr>
          <w:p w:rsidR="0059177F" w:rsidRPr="00FD37C2" w:rsidRDefault="0059177F" w:rsidP="00C41283">
            <w:pPr>
              <w:pStyle w:val="a8"/>
              <w:ind w:left="0"/>
              <w:jc w:val="center"/>
              <w:rPr>
                <w:sz w:val="22"/>
                <w:szCs w:val="22"/>
              </w:rPr>
            </w:pPr>
            <w:r w:rsidRPr="00FD37C2">
              <w:rPr>
                <w:b/>
                <w:sz w:val="22"/>
                <w:szCs w:val="22"/>
              </w:rPr>
              <w:t xml:space="preserve">Настоящее извещение о закупке у единственного </w:t>
            </w:r>
            <w:r w:rsidR="00C41283">
              <w:rPr>
                <w:b/>
                <w:sz w:val="22"/>
                <w:szCs w:val="22"/>
              </w:rPr>
              <w:t>Поставщика</w:t>
            </w:r>
            <w:r w:rsidRPr="00FD37C2">
              <w:rPr>
                <w:b/>
                <w:sz w:val="22"/>
                <w:szCs w:val="22"/>
              </w:rPr>
              <w:t xml:space="preserve"> (исполнителя, подрядчика) носит уведомительный характер и не предполагает при его размещении в ЕИС подачу со стороны участников закупки каких – либо заявок, документов, сведений и запросов на разъяснения.</w:t>
            </w:r>
          </w:p>
        </w:tc>
      </w:tr>
    </w:tbl>
    <w:p w:rsidR="00942197" w:rsidRPr="00FD37C2" w:rsidRDefault="00942197" w:rsidP="00DD66D7">
      <w:pPr>
        <w:jc w:val="both"/>
        <w:rPr>
          <w:sz w:val="22"/>
          <w:szCs w:val="22"/>
        </w:rPr>
      </w:pPr>
    </w:p>
    <w:p w:rsidR="00117CF3" w:rsidRDefault="00117CF3" w:rsidP="00DD66D7">
      <w:pPr>
        <w:jc w:val="both"/>
        <w:rPr>
          <w:sz w:val="22"/>
          <w:szCs w:val="22"/>
        </w:rPr>
      </w:pPr>
      <w:r w:rsidRPr="00FD37C2">
        <w:rPr>
          <w:sz w:val="22"/>
          <w:szCs w:val="22"/>
        </w:rPr>
        <w:t>Приложение:</w:t>
      </w:r>
    </w:p>
    <w:p w:rsidR="00A47D9C" w:rsidRPr="00A47D9C" w:rsidRDefault="00A47D9C" w:rsidP="00A47D9C">
      <w:pPr>
        <w:shd w:val="clear" w:color="auto" w:fill="FFFFFF"/>
        <w:tabs>
          <w:tab w:val="left" w:leader="underscore" w:pos="6413"/>
        </w:tabs>
        <w:jc w:val="both"/>
        <w:rPr>
          <w:sz w:val="24"/>
          <w:szCs w:val="24"/>
        </w:rPr>
      </w:pPr>
      <w:r w:rsidRPr="00A47D9C">
        <w:rPr>
          <w:sz w:val="24"/>
          <w:szCs w:val="24"/>
        </w:rPr>
        <w:t>1.</w:t>
      </w:r>
      <w:r w:rsidR="008B0C68">
        <w:rPr>
          <w:sz w:val="24"/>
          <w:szCs w:val="24"/>
        </w:rPr>
        <w:t xml:space="preserve"> Приложение №1</w:t>
      </w:r>
      <w:r w:rsidRPr="00A47D9C">
        <w:rPr>
          <w:sz w:val="24"/>
          <w:szCs w:val="24"/>
        </w:rPr>
        <w:t xml:space="preserve"> Обоснование НМЦД</w:t>
      </w:r>
    </w:p>
    <w:p w:rsidR="004807FB" w:rsidRDefault="00A47D9C" w:rsidP="00A47D9C">
      <w:pPr>
        <w:pStyle w:val="a8"/>
        <w:ind w:left="0"/>
        <w:jc w:val="both"/>
        <w:rPr>
          <w:sz w:val="22"/>
          <w:szCs w:val="22"/>
        </w:rPr>
      </w:pPr>
      <w:r>
        <w:rPr>
          <w:sz w:val="22"/>
          <w:szCs w:val="22"/>
        </w:rPr>
        <w:t xml:space="preserve">2. </w:t>
      </w:r>
      <w:r w:rsidR="0083560D" w:rsidRPr="004807FB">
        <w:rPr>
          <w:sz w:val="22"/>
          <w:szCs w:val="22"/>
        </w:rPr>
        <w:t xml:space="preserve">Приложение № </w:t>
      </w:r>
      <w:r w:rsidR="008B0C68">
        <w:rPr>
          <w:sz w:val="22"/>
          <w:szCs w:val="22"/>
        </w:rPr>
        <w:t>2</w:t>
      </w:r>
      <w:r w:rsidR="0083560D" w:rsidRPr="004807FB">
        <w:rPr>
          <w:sz w:val="22"/>
          <w:szCs w:val="22"/>
        </w:rPr>
        <w:t xml:space="preserve"> «Проект Договора»</w:t>
      </w:r>
    </w:p>
    <w:p w:rsidR="00134196" w:rsidRDefault="00134196" w:rsidP="00134196">
      <w:pPr>
        <w:pStyle w:val="a8"/>
        <w:jc w:val="both"/>
        <w:rPr>
          <w:sz w:val="22"/>
          <w:szCs w:val="22"/>
        </w:rPr>
      </w:pPr>
    </w:p>
    <w:p w:rsidR="00134196" w:rsidRDefault="00134196" w:rsidP="00134196">
      <w:pPr>
        <w:pStyle w:val="a8"/>
        <w:jc w:val="both"/>
        <w:rPr>
          <w:sz w:val="22"/>
          <w:szCs w:val="22"/>
        </w:rPr>
      </w:pPr>
    </w:p>
    <w:p w:rsidR="00134196" w:rsidRDefault="00134196" w:rsidP="00134196">
      <w:pPr>
        <w:pStyle w:val="a8"/>
        <w:jc w:val="both"/>
        <w:rPr>
          <w:sz w:val="22"/>
          <w:szCs w:val="22"/>
        </w:rPr>
      </w:pPr>
    </w:p>
    <w:p w:rsidR="00134196" w:rsidRDefault="00134196" w:rsidP="00134196">
      <w:pPr>
        <w:pStyle w:val="a8"/>
        <w:jc w:val="both"/>
        <w:rPr>
          <w:sz w:val="22"/>
          <w:szCs w:val="22"/>
        </w:rPr>
      </w:pPr>
    </w:p>
    <w:p w:rsidR="00134196" w:rsidRDefault="00134196" w:rsidP="00134196">
      <w:pPr>
        <w:pStyle w:val="a8"/>
        <w:jc w:val="both"/>
        <w:rPr>
          <w:sz w:val="22"/>
          <w:szCs w:val="22"/>
        </w:rPr>
      </w:pPr>
    </w:p>
    <w:p w:rsidR="00D8313C" w:rsidRDefault="00D8313C" w:rsidP="00134196">
      <w:pPr>
        <w:pStyle w:val="a8"/>
        <w:jc w:val="both"/>
        <w:rPr>
          <w:sz w:val="22"/>
          <w:szCs w:val="22"/>
        </w:rPr>
      </w:pPr>
    </w:p>
    <w:p w:rsidR="00D8313C" w:rsidRDefault="00D8313C" w:rsidP="00134196">
      <w:pPr>
        <w:pStyle w:val="a8"/>
        <w:jc w:val="both"/>
        <w:rPr>
          <w:sz w:val="22"/>
          <w:szCs w:val="22"/>
        </w:rPr>
      </w:pPr>
    </w:p>
    <w:p w:rsidR="00D8313C" w:rsidRDefault="00D8313C" w:rsidP="00134196">
      <w:pPr>
        <w:pStyle w:val="a8"/>
        <w:jc w:val="both"/>
        <w:rPr>
          <w:sz w:val="22"/>
          <w:szCs w:val="22"/>
        </w:rPr>
      </w:pPr>
    </w:p>
    <w:p w:rsidR="00D8313C" w:rsidRDefault="00D8313C" w:rsidP="00134196">
      <w:pPr>
        <w:pStyle w:val="a8"/>
        <w:jc w:val="both"/>
        <w:rPr>
          <w:sz w:val="22"/>
          <w:szCs w:val="22"/>
        </w:rPr>
      </w:pPr>
    </w:p>
    <w:p w:rsidR="00D8313C" w:rsidRDefault="00D8313C" w:rsidP="00134196">
      <w:pPr>
        <w:pStyle w:val="a8"/>
        <w:jc w:val="both"/>
        <w:rPr>
          <w:sz w:val="22"/>
          <w:szCs w:val="22"/>
        </w:rPr>
      </w:pPr>
    </w:p>
    <w:p w:rsidR="00D8313C" w:rsidRDefault="00D8313C" w:rsidP="00134196">
      <w:pPr>
        <w:pStyle w:val="a8"/>
        <w:jc w:val="both"/>
        <w:rPr>
          <w:sz w:val="22"/>
          <w:szCs w:val="22"/>
        </w:rPr>
      </w:pPr>
    </w:p>
    <w:p w:rsidR="00D8313C" w:rsidRDefault="00D8313C" w:rsidP="00134196">
      <w:pPr>
        <w:pStyle w:val="a8"/>
        <w:jc w:val="both"/>
        <w:rPr>
          <w:sz w:val="22"/>
          <w:szCs w:val="22"/>
        </w:rPr>
      </w:pPr>
    </w:p>
    <w:p w:rsidR="00D8313C" w:rsidRDefault="00D8313C" w:rsidP="00134196">
      <w:pPr>
        <w:pStyle w:val="a8"/>
        <w:jc w:val="both"/>
        <w:rPr>
          <w:sz w:val="22"/>
          <w:szCs w:val="22"/>
        </w:rPr>
      </w:pPr>
    </w:p>
    <w:p w:rsidR="00D8313C" w:rsidRDefault="00D8313C" w:rsidP="00134196">
      <w:pPr>
        <w:pStyle w:val="a8"/>
        <w:jc w:val="both"/>
        <w:rPr>
          <w:sz w:val="22"/>
          <w:szCs w:val="22"/>
        </w:rPr>
      </w:pPr>
    </w:p>
    <w:p w:rsidR="00D8313C" w:rsidRDefault="00D8313C" w:rsidP="00134196">
      <w:pPr>
        <w:pStyle w:val="a8"/>
        <w:jc w:val="both"/>
        <w:rPr>
          <w:sz w:val="22"/>
          <w:szCs w:val="22"/>
        </w:rPr>
        <w:sectPr w:rsidR="00D8313C" w:rsidSect="00134196">
          <w:pgSz w:w="11900" w:h="16840"/>
          <w:pgMar w:top="360" w:right="360" w:bottom="360" w:left="360" w:header="0" w:footer="3" w:gutter="0"/>
          <w:cols w:space="720"/>
          <w:noEndnote/>
          <w:docGrid w:linePitch="360"/>
        </w:sectPr>
      </w:pPr>
    </w:p>
    <w:p w:rsidR="00D8313C" w:rsidRDefault="00D8313C" w:rsidP="00D8313C">
      <w:pPr>
        <w:pStyle w:val="a8"/>
        <w:jc w:val="right"/>
        <w:rPr>
          <w:sz w:val="22"/>
          <w:szCs w:val="22"/>
        </w:rPr>
      </w:pPr>
      <w:r>
        <w:rPr>
          <w:sz w:val="22"/>
          <w:szCs w:val="22"/>
        </w:rPr>
        <w:lastRenderedPageBreak/>
        <w:t>Приложение №1</w:t>
      </w:r>
    </w:p>
    <w:p w:rsidR="00D8313C" w:rsidRDefault="00D8313C" w:rsidP="00134196">
      <w:pPr>
        <w:pStyle w:val="a8"/>
        <w:jc w:val="both"/>
        <w:rPr>
          <w:sz w:val="22"/>
          <w:szCs w:val="22"/>
        </w:rPr>
      </w:pPr>
    </w:p>
    <w:p w:rsidR="00D8313C" w:rsidRDefault="00D8313C" w:rsidP="00D8313C">
      <w:pPr>
        <w:jc w:val="center"/>
        <w:rPr>
          <w:rFonts w:eastAsia="Calibri"/>
          <w:b/>
          <w:color w:val="000000"/>
        </w:rPr>
      </w:pPr>
      <w:r w:rsidRPr="004D1D59">
        <w:rPr>
          <w:rFonts w:eastAsia="Calibri"/>
          <w:b/>
          <w:color w:val="000000"/>
        </w:rPr>
        <w:t>ОБОСНОВАНИЕ НАЧАЛЬНОЙ МКСИМАЛЬНОЙ ЦЕНЫ ДОГОВОРА</w:t>
      </w:r>
    </w:p>
    <w:p w:rsidR="00D8313C" w:rsidRDefault="00D8313C" w:rsidP="00D8313C">
      <w:pPr>
        <w:jc w:val="center"/>
        <w:rPr>
          <w:rFonts w:eastAsia="Calibri"/>
          <w:b/>
          <w:color w:val="000000"/>
        </w:rPr>
      </w:pPr>
    </w:p>
    <w:p w:rsidR="00D8313C" w:rsidRPr="00F83CD1" w:rsidRDefault="00D8313C" w:rsidP="00D8313C">
      <w:pPr>
        <w:autoSpaceDE w:val="0"/>
        <w:autoSpaceDN w:val="0"/>
        <w:adjustRightInd w:val="0"/>
        <w:jc w:val="both"/>
      </w:pPr>
      <w:r w:rsidRPr="00F83CD1">
        <w:t xml:space="preserve">По запросу МАУ ДО ДДТ г. Тобольска было направлено три коммерческих предложения на </w:t>
      </w:r>
      <w:r w:rsidRPr="00F83CD1">
        <w:rPr>
          <w:rStyle w:val="30pt"/>
          <w:b w:val="0"/>
          <w:color w:val="000000"/>
        </w:rPr>
        <w:t xml:space="preserve">поставку </w:t>
      </w:r>
      <w:r w:rsidRPr="006B5246">
        <w:rPr>
          <w:rStyle w:val="30pt"/>
          <w:color w:val="000000"/>
          <w:sz w:val="21"/>
          <w:szCs w:val="21"/>
        </w:rPr>
        <w:t>Музыкальны</w:t>
      </w:r>
      <w:r>
        <w:rPr>
          <w:rStyle w:val="30pt"/>
          <w:color w:val="000000"/>
          <w:sz w:val="21"/>
          <w:szCs w:val="21"/>
        </w:rPr>
        <w:t>х</w:t>
      </w:r>
      <w:r w:rsidRPr="006B5246">
        <w:rPr>
          <w:rStyle w:val="30pt"/>
          <w:color w:val="000000"/>
          <w:sz w:val="21"/>
          <w:szCs w:val="21"/>
        </w:rPr>
        <w:t xml:space="preserve"> инструмент</w:t>
      </w:r>
      <w:r>
        <w:rPr>
          <w:rStyle w:val="30pt"/>
          <w:color w:val="000000"/>
          <w:sz w:val="21"/>
          <w:szCs w:val="21"/>
        </w:rPr>
        <w:t>ов</w:t>
      </w:r>
      <w:r w:rsidRPr="006B5246">
        <w:rPr>
          <w:rStyle w:val="30pt"/>
          <w:color w:val="000000"/>
          <w:sz w:val="21"/>
          <w:szCs w:val="21"/>
        </w:rPr>
        <w:t xml:space="preserve"> и аксессуар</w:t>
      </w:r>
      <w:r>
        <w:rPr>
          <w:rStyle w:val="30pt"/>
          <w:color w:val="000000"/>
          <w:sz w:val="21"/>
          <w:szCs w:val="21"/>
        </w:rPr>
        <w:t>ов</w:t>
      </w:r>
      <w:r w:rsidRPr="006B5246">
        <w:rPr>
          <w:rStyle w:val="30pt"/>
          <w:color w:val="000000"/>
          <w:sz w:val="21"/>
          <w:szCs w:val="21"/>
        </w:rPr>
        <w:t xml:space="preserve"> для инструментов</w:t>
      </w:r>
      <w:r w:rsidRPr="00F83CD1">
        <w:rPr>
          <w:rStyle w:val="30pt"/>
          <w:b w:val="0"/>
          <w:color w:val="000000"/>
        </w:rPr>
        <w:t xml:space="preserve"> </w:t>
      </w:r>
      <w:r w:rsidRPr="00F83CD1">
        <w:t>с учетом доставки в адрес заказчика.</w:t>
      </w:r>
    </w:p>
    <w:p w:rsidR="00D8313C" w:rsidRPr="00D8313C" w:rsidRDefault="00D8313C" w:rsidP="00D8313C">
      <w:pPr>
        <w:pStyle w:val="32"/>
        <w:jc w:val="center"/>
        <w:rPr>
          <w:rFonts w:ascii="Times New Roman" w:hAnsi="Times New Roman"/>
          <w:sz w:val="20"/>
        </w:rPr>
      </w:pPr>
      <w:r w:rsidRPr="00D8313C">
        <w:rPr>
          <w:rFonts w:ascii="Times New Roman" w:hAnsi="Times New Roman"/>
          <w:sz w:val="20"/>
        </w:rPr>
        <w:t>Для обоснования НМЦД был применен метод сопоставления рыночных цен:</w:t>
      </w:r>
    </w:p>
    <w:tbl>
      <w:tblPr>
        <w:tblW w:w="1569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5"/>
        <w:gridCol w:w="1813"/>
        <w:gridCol w:w="1985"/>
        <w:gridCol w:w="992"/>
        <w:gridCol w:w="1519"/>
        <w:gridCol w:w="1842"/>
        <w:gridCol w:w="2127"/>
        <w:gridCol w:w="1417"/>
        <w:gridCol w:w="2268"/>
        <w:gridCol w:w="1276"/>
      </w:tblGrid>
      <w:tr w:rsidR="00D8313C" w:rsidRPr="006E0B53" w:rsidTr="001A0042">
        <w:trPr>
          <w:trHeight w:val="429"/>
        </w:trPr>
        <w:tc>
          <w:tcPr>
            <w:tcW w:w="455" w:type="dxa"/>
          </w:tcPr>
          <w:p w:rsidR="00D8313C" w:rsidRPr="006E0B53" w:rsidRDefault="00D8313C" w:rsidP="001A0042">
            <w:pPr>
              <w:jc w:val="center"/>
              <w:rPr>
                <w:b/>
              </w:rPr>
            </w:pPr>
            <w:r w:rsidRPr="006E0B53">
              <w:rPr>
                <w:b/>
              </w:rPr>
              <w:t>№</w:t>
            </w:r>
          </w:p>
        </w:tc>
        <w:tc>
          <w:tcPr>
            <w:tcW w:w="3798" w:type="dxa"/>
            <w:gridSpan w:val="2"/>
            <w:tcBorders>
              <w:bottom w:val="single" w:sz="4" w:space="0" w:color="auto"/>
              <w:right w:val="single" w:sz="4" w:space="0" w:color="auto"/>
            </w:tcBorders>
          </w:tcPr>
          <w:p w:rsidR="00D8313C" w:rsidRPr="006E0B53" w:rsidRDefault="00D8313C" w:rsidP="001A0042">
            <w:pPr>
              <w:rPr>
                <w:b/>
              </w:rPr>
            </w:pPr>
            <w:r w:rsidRPr="006E0B53">
              <w:rPr>
                <w:b/>
              </w:rPr>
              <w:t>Наименование</w:t>
            </w:r>
          </w:p>
        </w:tc>
        <w:tc>
          <w:tcPr>
            <w:tcW w:w="992" w:type="dxa"/>
            <w:tcBorders>
              <w:left w:val="single" w:sz="4" w:space="0" w:color="auto"/>
              <w:bottom w:val="single" w:sz="4" w:space="0" w:color="auto"/>
            </w:tcBorders>
          </w:tcPr>
          <w:p w:rsidR="00D8313C" w:rsidRPr="006E0B53" w:rsidRDefault="00D8313C" w:rsidP="001A0042">
            <w:pPr>
              <w:rPr>
                <w:b/>
              </w:rPr>
            </w:pPr>
            <w:r>
              <w:rPr>
                <w:b/>
              </w:rPr>
              <w:t>Кол-во</w:t>
            </w:r>
          </w:p>
        </w:tc>
        <w:tc>
          <w:tcPr>
            <w:tcW w:w="5488" w:type="dxa"/>
            <w:gridSpan w:val="3"/>
            <w:tcBorders>
              <w:bottom w:val="single" w:sz="4" w:space="0" w:color="auto"/>
            </w:tcBorders>
          </w:tcPr>
          <w:p w:rsidR="00D8313C" w:rsidRDefault="00D8313C" w:rsidP="001A0042">
            <w:pPr>
              <w:rPr>
                <w:rFonts w:eastAsia="Calibri"/>
                <w:b/>
              </w:rPr>
            </w:pPr>
            <w:r>
              <w:rPr>
                <w:rFonts w:eastAsia="Calibri"/>
                <w:b/>
              </w:rPr>
              <w:t xml:space="preserve">Наименование контрагентов  </w:t>
            </w:r>
          </w:p>
          <w:p w:rsidR="00D8313C" w:rsidRPr="006E0B53" w:rsidRDefault="00D8313C" w:rsidP="001A0042">
            <w:pPr>
              <w:rPr>
                <w:rFonts w:eastAsia="Calibri"/>
                <w:b/>
              </w:rPr>
            </w:pPr>
            <w:proofErr w:type="gramStart"/>
            <w:r>
              <w:rPr>
                <w:rFonts w:eastAsia="Calibri"/>
                <w:b/>
              </w:rPr>
              <w:t>с</w:t>
            </w:r>
            <w:proofErr w:type="gramEnd"/>
            <w:r>
              <w:rPr>
                <w:rFonts w:eastAsia="Calibri"/>
                <w:b/>
              </w:rPr>
              <w:t xml:space="preserve"> предложением цены</w:t>
            </w:r>
          </w:p>
        </w:tc>
        <w:tc>
          <w:tcPr>
            <w:tcW w:w="1417" w:type="dxa"/>
            <w:vMerge w:val="restart"/>
          </w:tcPr>
          <w:p w:rsidR="00D8313C" w:rsidRDefault="00D8313C" w:rsidP="001A0042">
            <w:pPr>
              <w:rPr>
                <w:rFonts w:eastAsia="Calibri"/>
                <w:b/>
              </w:rPr>
            </w:pPr>
            <w:r>
              <w:rPr>
                <w:rFonts w:eastAsia="Calibri"/>
                <w:b/>
              </w:rPr>
              <w:t>Наименьшая цена за ед.</w:t>
            </w:r>
          </w:p>
        </w:tc>
        <w:tc>
          <w:tcPr>
            <w:tcW w:w="2268" w:type="dxa"/>
            <w:vMerge w:val="restart"/>
          </w:tcPr>
          <w:p w:rsidR="00D8313C" w:rsidRDefault="00D8313C" w:rsidP="001A0042">
            <w:pPr>
              <w:rPr>
                <w:rFonts w:eastAsia="Calibri"/>
                <w:b/>
              </w:rPr>
            </w:pPr>
            <w:r>
              <w:rPr>
                <w:rFonts w:eastAsia="Calibri"/>
                <w:b/>
              </w:rPr>
              <w:t>Наименьшая сумма</w:t>
            </w:r>
          </w:p>
        </w:tc>
        <w:tc>
          <w:tcPr>
            <w:tcW w:w="1276" w:type="dxa"/>
            <w:vMerge w:val="restart"/>
          </w:tcPr>
          <w:p w:rsidR="00D8313C" w:rsidRDefault="00D8313C" w:rsidP="001A0042">
            <w:pPr>
              <w:rPr>
                <w:rFonts w:eastAsia="Calibri"/>
                <w:b/>
              </w:rPr>
            </w:pPr>
            <w:r>
              <w:rPr>
                <w:rFonts w:eastAsia="Calibri"/>
                <w:b/>
              </w:rPr>
              <w:t>ИТОГО</w:t>
            </w:r>
          </w:p>
        </w:tc>
      </w:tr>
      <w:tr w:rsidR="00D8313C" w:rsidRPr="006E0B53" w:rsidTr="001A0042">
        <w:trPr>
          <w:trHeight w:val="126"/>
        </w:trPr>
        <w:tc>
          <w:tcPr>
            <w:tcW w:w="455" w:type="dxa"/>
            <w:vMerge w:val="restart"/>
          </w:tcPr>
          <w:p w:rsidR="00D8313C" w:rsidRPr="006E0B53" w:rsidRDefault="00D8313C" w:rsidP="00D8313C">
            <w:pPr>
              <w:numPr>
                <w:ilvl w:val="0"/>
                <w:numId w:val="25"/>
              </w:numPr>
              <w:pBdr>
                <w:top w:val="nil"/>
                <w:left w:val="nil"/>
                <w:bottom w:val="nil"/>
                <w:right w:val="nil"/>
                <w:between w:val="nil"/>
              </w:pBdr>
              <w:ind w:left="0"/>
              <w:rPr>
                <w:color w:val="000000"/>
              </w:rPr>
            </w:pPr>
            <w:r w:rsidRPr="006E0B53">
              <w:rPr>
                <w:color w:val="000000"/>
              </w:rPr>
              <w:t>1</w:t>
            </w:r>
          </w:p>
        </w:tc>
        <w:tc>
          <w:tcPr>
            <w:tcW w:w="1813" w:type="dxa"/>
            <w:vMerge w:val="restart"/>
            <w:tcBorders>
              <w:right w:val="single" w:sz="4" w:space="0" w:color="auto"/>
            </w:tcBorders>
            <w:vAlign w:val="bottom"/>
          </w:tcPr>
          <w:p w:rsidR="00D8313C" w:rsidRPr="006E0B53" w:rsidRDefault="00D8313C" w:rsidP="001A0042">
            <w:pPr>
              <w:autoSpaceDE w:val="0"/>
              <w:autoSpaceDN w:val="0"/>
              <w:adjustRightInd w:val="0"/>
              <w:rPr>
                <w:b/>
                <w:color w:val="000000"/>
              </w:rPr>
            </w:pPr>
            <w:r w:rsidRPr="006B5246">
              <w:rPr>
                <w:rStyle w:val="30pt"/>
                <w:color w:val="000000"/>
                <w:sz w:val="21"/>
                <w:szCs w:val="21"/>
              </w:rPr>
              <w:t>Музыкальные инструменты и аксессуары для инструментов</w:t>
            </w:r>
          </w:p>
        </w:tc>
        <w:tc>
          <w:tcPr>
            <w:tcW w:w="1985" w:type="dxa"/>
            <w:vMerge w:val="restart"/>
            <w:tcBorders>
              <w:right w:val="single" w:sz="4" w:space="0" w:color="auto"/>
            </w:tcBorders>
          </w:tcPr>
          <w:p w:rsidR="00D8313C" w:rsidRPr="006B5246" w:rsidRDefault="00D8313C" w:rsidP="001A0042">
            <w:pPr>
              <w:rPr>
                <w:b/>
                <w:bCs/>
                <w:color w:val="000000"/>
                <w:sz w:val="21"/>
                <w:szCs w:val="21"/>
                <w:u w:val="single"/>
              </w:rPr>
            </w:pPr>
            <w:r w:rsidRPr="006B5246">
              <w:rPr>
                <w:b/>
                <w:bCs/>
                <w:color w:val="000000"/>
                <w:sz w:val="21"/>
                <w:szCs w:val="21"/>
                <w:u w:val="single"/>
              </w:rPr>
              <w:t>Чехол для гитары бас</w:t>
            </w:r>
          </w:p>
          <w:p w:rsidR="00D8313C" w:rsidRPr="006B5246" w:rsidRDefault="00D8313C" w:rsidP="001A0042">
            <w:pPr>
              <w:rPr>
                <w:sz w:val="21"/>
                <w:szCs w:val="21"/>
              </w:rPr>
            </w:pPr>
            <w:r w:rsidRPr="006B5246">
              <w:rPr>
                <w:bCs/>
                <w:color w:val="000000"/>
                <w:sz w:val="21"/>
                <w:szCs w:val="21"/>
              </w:rPr>
              <w:t xml:space="preserve"> </w:t>
            </w:r>
          </w:p>
          <w:p w:rsidR="00D8313C" w:rsidRPr="006B5246" w:rsidRDefault="00D8313C" w:rsidP="001A0042">
            <w:pPr>
              <w:jc w:val="center"/>
              <w:rPr>
                <w:sz w:val="21"/>
                <w:szCs w:val="21"/>
              </w:rPr>
            </w:pPr>
          </w:p>
        </w:tc>
        <w:tc>
          <w:tcPr>
            <w:tcW w:w="992" w:type="dxa"/>
            <w:vMerge w:val="restart"/>
            <w:tcBorders>
              <w:left w:val="single" w:sz="4" w:space="0" w:color="auto"/>
            </w:tcBorders>
            <w:vAlign w:val="bottom"/>
          </w:tcPr>
          <w:p w:rsidR="00D8313C" w:rsidRPr="006E0B53" w:rsidRDefault="00D8313C" w:rsidP="001A0042">
            <w:pPr>
              <w:jc w:val="right"/>
            </w:pPr>
            <w:r>
              <w:t>1 шт.</w:t>
            </w:r>
          </w:p>
        </w:tc>
        <w:tc>
          <w:tcPr>
            <w:tcW w:w="1519" w:type="dxa"/>
            <w:tcBorders>
              <w:bottom w:val="single" w:sz="4" w:space="0" w:color="auto"/>
            </w:tcBorders>
            <w:vAlign w:val="bottom"/>
          </w:tcPr>
          <w:p w:rsidR="00D8313C" w:rsidRPr="006E0B53" w:rsidRDefault="00D8313C" w:rsidP="001A0042">
            <w:pPr>
              <w:jc w:val="right"/>
            </w:pPr>
            <w:proofErr w:type="spellStart"/>
            <w:r>
              <w:t>Музторг</w:t>
            </w:r>
            <w:proofErr w:type="spellEnd"/>
            <w:r w:rsidR="00E86BC4">
              <w:t xml:space="preserve"> и прочие предложения</w:t>
            </w:r>
          </w:p>
        </w:tc>
        <w:tc>
          <w:tcPr>
            <w:tcW w:w="1842" w:type="dxa"/>
            <w:tcBorders>
              <w:bottom w:val="single" w:sz="4" w:space="0" w:color="auto"/>
            </w:tcBorders>
            <w:vAlign w:val="bottom"/>
          </w:tcPr>
          <w:p w:rsidR="00D8313C" w:rsidRPr="006E0B53" w:rsidRDefault="00D8313C" w:rsidP="001A0042">
            <w:pPr>
              <w:jc w:val="right"/>
            </w:pPr>
            <w:proofErr w:type="spellStart"/>
            <w:r>
              <w:t>Бэгендмьюзик</w:t>
            </w:r>
            <w:proofErr w:type="spellEnd"/>
            <w:r w:rsidR="00E86BC4">
              <w:t xml:space="preserve"> и прочие предложения</w:t>
            </w:r>
          </w:p>
        </w:tc>
        <w:tc>
          <w:tcPr>
            <w:tcW w:w="2127" w:type="dxa"/>
            <w:tcBorders>
              <w:bottom w:val="single" w:sz="4" w:space="0" w:color="auto"/>
            </w:tcBorders>
          </w:tcPr>
          <w:p w:rsidR="00D8313C" w:rsidRPr="006E0B53" w:rsidRDefault="00D8313C" w:rsidP="001A0042">
            <w:pPr>
              <w:jc w:val="right"/>
            </w:pPr>
            <w:r>
              <w:t>ООО Музыкальный арсенал</w:t>
            </w:r>
          </w:p>
        </w:tc>
        <w:tc>
          <w:tcPr>
            <w:tcW w:w="1417" w:type="dxa"/>
            <w:vMerge/>
            <w:tcBorders>
              <w:bottom w:val="single" w:sz="4" w:space="0" w:color="auto"/>
            </w:tcBorders>
          </w:tcPr>
          <w:p w:rsidR="00D8313C" w:rsidRDefault="00D8313C" w:rsidP="001A0042">
            <w:pPr>
              <w:jc w:val="right"/>
            </w:pPr>
          </w:p>
        </w:tc>
        <w:tc>
          <w:tcPr>
            <w:tcW w:w="2268" w:type="dxa"/>
            <w:vMerge/>
            <w:tcBorders>
              <w:bottom w:val="single" w:sz="4" w:space="0" w:color="auto"/>
            </w:tcBorders>
          </w:tcPr>
          <w:p w:rsidR="00D8313C" w:rsidRDefault="00D8313C" w:rsidP="001A0042">
            <w:pPr>
              <w:jc w:val="right"/>
            </w:pPr>
          </w:p>
        </w:tc>
        <w:tc>
          <w:tcPr>
            <w:tcW w:w="1276" w:type="dxa"/>
            <w:vMerge/>
            <w:tcBorders>
              <w:bottom w:val="single" w:sz="4" w:space="0" w:color="auto"/>
            </w:tcBorders>
          </w:tcPr>
          <w:p w:rsidR="00D8313C" w:rsidRDefault="00D8313C" w:rsidP="001A0042">
            <w:pPr>
              <w:jc w:val="right"/>
            </w:pPr>
          </w:p>
        </w:tc>
      </w:tr>
      <w:tr w:rsidR="00D8313C" w:rsidRPr="006E0B53" w:rsidTr="001A0042">
        <w:trPr>
          <w:trHeight w:val="126"/>
        </w:trPr>
        <w:tc>
          <w:tcPr>
            <w:tcW w:w="455" w:type="dxa"/>
            <w:vMerge/>
          </w:tcPr>
          <w:p w:rsidR="00D8313C" w:rsidRPr="006E0B53" w:rsidRDefault="00D8313C" w:rsidP="00D8313C">
            <w:pPr>
              <w:numPr>
                <w:ilvl w:val="0"/>
                <w:numId w:val="25"/>
              </w:numPr>
              <w:pBdr>
                <w:top w:val="nil"/>
                <w:left w:val="nil"/>
                <w:bottom w:val="nil"/>
                <w:right w:val="nil"/>
                <w:between w:val="nil"/>
              </w:pBdr>
              <w:ind w:left="0"/>
              <w:rPr>
                <w:color w:val="000000"/>
              </w:rPr>
            </w:pPr>
          </w:p>
        </w:tc>
        <w:tc>
          <w:tcPr>
            <w:tcW w:w="1813" w:type="dxa"/>
            <w:vMerge/>
            <w:tcBorders>
              <w:right w:val="single" w:sz="4" w:space="0" w:color="auto"/>
            </w:tcBorders>
            <w:vAlign w:val="bottom"/>
          </w:tcPr>
          <w:p w:rsidR="00D8313C" w:rsidRPr="006E0B53" w:rsidRDefault="00D8313C" w:rsidP="001A0042">
            <w:pPr>
              <w:autoSpaceDE w:val="0"/>
              <w:autoSpaceDN w:val="0"/>
              <w:adjustRightInd w:val="0"/>
              <w:rPr>
                <w:b/>
                <w:color w:val="000000"/>
              </w:rPr>
            </w:pPr>
          </w:p>
        </w:tc>
        <w:tc>
          <w:tcPr>
            <w:tcW w:w="1985" w:type="dxa"/>
            <w:vMerge/>
            <w:tcBorders>
              <w:bottom w:val="single" w:sz="4" w:space="0" w:color="auto"/>
              <w:right w:val="single" w:sz="4" w:space="0" w:color="auto"/>
            </w:tcBorders>
          </w:tcPr>
          <w:p w:rsidR="00D8313C" w:rsidRPr="006B5246" w:rsidRDefault="00D8313C" w:rsidP="001A0042">
            <w:pPr>
              <w:jc w:val="center"/>
              <w:rPr>
                <w:sz w:val="21"/>
                <w:szCs w:val="21"/>
              </w:rPr>
            </w:pPr>
          </w:p>
        </w:tc>
        <w:tc>
          <w:tcPr>
            <w:tcW w:w="992" w:type="dxa"/>
            <w:vMerge/>
            <w:tcBorders>
              <w:left w:val="single" w:sz="4" w:space="0" w:color="auto"/>
              <w:bottom w:val="single" w:sz="4" w:space="0" w:color="auto"/>
            </w:tcBorders>
            <w:vAlign w:val="bottom"/>
          </w:tcPr>
          <w:p w:rsidR="00D8313C" w:rsidRPr="006E0B53" w:rsidRDefault="00D8313C" w:rsidP="001A0042">
            <w:pPr>
              <w:jc w:val="right"/>
            </w:pPr>
          </w:p>
        </w:tc>
        <w:tc>
          <w:tcPr>
            <w:tcW w:w="1519" w:type="dxa"/>
            <w:tcBorders>
              <w:bottom w:val="single" w:sz="4" w:space="0" w:color="auto"/>
            </w:tcBorders>
            <w:vAlign w:val="bottom"/>
          </w:tcPr>
          <w:p w:rsidR="00D8313C" w:rsidRPr="006E0B53" w:rsidRDefault="00D8313C" w:rsidP="001A0042">
            <w:pPr>
              <w:jc w:val="right"/>
            </w:pPr>
            <w:r>
              <w:t>10270</w:t>
            </w:r>
            <w:r>
              <w:t>,00</w:t>
            </w:r>
          </w:p>
        </w:tc>
        <w:tc>
          <w:tcPr>
            <w:tcW w:w="1842" w:type="dxa"/>
            <w:tcBorders>
              <w:bottom w:val="single" w:sz="4" w:space="0" w:color="auto"/>
            </w:tcBorders>
            <w:vAlign w:val="bottom"/>
          </w:tcPr>
          <w:p w:rsidR="00D8313C" w:rsidRPr="006E0B53" w:rsidRDefault="00D8313C" w:rsidP="001A0042">
            <w:pPr>
              <w:jc w:val="right"/>
            </w:pPr>
            <w:r>
              <w:t>10300</w:t>
            </w:r>
            <w:r>
              <w:t>,00</w:t>
            </w:r>
          </w:p>
        </w:tc>
        <w:tc>
          <w:tcPr>
            <w:tcW w:w="2127" w:type="dxa"/>
            <w:tcBorders>
              <w:bottom w:val="single" w:sz="4" w:space="0" w:color="auto"/>
            </w:tcBorders>
          </w:tcPr>
          <w:p w:rsidR="00D8313C" w:rsidRPr="006E0B53" w:rsidRDefault="00D8313C" w:rsidP="001A0042">
            <w:pPr>
              <w:jc w:val="right"/>
            </w:pPr>
            <w:r>
              <w:t>4000,00</w:t>
            </w:r>
          </w:p>
        </w:tc>
        <w:tc>
          <w:tcPr>
            <w:tcW w:w="1417" w:type="dxa"/>
            <w:tcBorders>
              <w:bottom w:val="single" w:sz="4" w:space="0" w:color="auto"/>
            </w:tcBorders>
          </w:tcPr>
          <w:p w:rsidR="00D8313C" w:rsidRDefault="00E86BC4" w:rsidP="001A0042">
            <w:pPr>
              <w:jc w:val="right"/>
            </w:pPr>
            <w:r>
              <w:t>4000,00</w:t>
            </w:r>
          </w:p>
        </w:tc>
        <w:tc>
          <w:tcPr>
            <w:tcW w:w="2268" w:type="dxa"/>
            <w:tcBorders>
              <w:bottom w:val="single" w:sz="4" w:space="0" w:color="auto"/>
            </w:tcBorders>
          </w:tcPr>
          <w:p w:rsidR="00D8313C" w:rsidRDefault="00E86BC4" w:rsidP="001A0042">
            <w:pPr>
              <w:jc w:val="right"/>
            </w:pPr>
            <w:r>
              <w:t>4000,00</w:t>
            </w:r>
          </w:p>
        </w:tc>
        <w:tc>
          <w:tcPr>
            <w:tcW w:w="1276" w:type="dxa"/>
            <w:vMerge w:val="restart"/>
          </w:tcPr>
          <w:p w:rsidR="00D8313C" w:rsidRDefault="00D8313C" w:rsidP="001A0042">
            <w:pPr>
              <w:jc w:val="right"/>
            </w:pPr>
          </w:p>
          <w:p w:rsidR="00D8313C" w:rsidRDefault="00D8313C" w:rsidP="001A0042">
            <w:pPr>
              <w:jc w:val="right"/>
            </w:pPr>
          </w:p>
          <w:p w:rsidR="00D8313C" w:rsidRDefault="00D8313C" w:rsidP="001A0042">
            <w:pPr>
              <w:jc w:val="right"/>
            </w:pPr>
          </w:p>
          <w:p w:rsidR="00D8313C" w:rsidRDefault="00D8313C" w:rsidP="001A0042">
            <w:pPr>
              <w:jc w:val="right"/>
            </w:pPr>
          </w:p>
          <w:p w:rsidR="00D8313C" w:rsidRDefault="00D8313C" w:rsidP="001A0042">
            <w:pPr>
              <w:jc w:val="right"/>
            </w:pPr>
            <w:r>
              <w:t>113 367,00</w:t>
            </w:r>
          </w:p>
        </w:tc>
      </w:tr>
      <w:tr w:rsidR="00E86BC4" w:rsidRPr="006E0B53" w:rsidTr="00E41F81">
        <w:trPr>
          <w:trHeight w:val="724"/>
        </w:trPr>
        <w:tc>
          <w:tcPr>
            <w:tcW w:w="455" w:type="dxa"/>
            <w:vMerge/>
          </w:tcPr>
          <w:p w:rsidR="00E86BC4" w:rsidRPr="006E0B53" w:rsidRDefault="00E86BC4" w:rsidP="00D8313C">
            <w:pPr>
              <w:numPr>
                <w:ilvl w:val="0"/>
                <w:numId w:val="25"/>
              </w:numPr>
              <w:pBdr>
                <w:top w:val="nil"/>
                <w:left w:val="nil"/>
                <w:bottom w:val="nil"/>
                <w:right w:val="nil"/>
                <w:between w:val="nil"/>
              </w:pBdr>
              <w:ind w:left="0"/>
              <w:rPr>
                <w:color w:val="000000"/>
              </w:rPr>
            </w:pPr>
          </w:p>
        </w:tc>
        <w:tc>
          <w:tcPr>
            <w:tcW w:w="1813" w:type="dxa"/>
            <w:vMerge/>
            <w:tcBorders>
              <w:right w:val="single" w:sz="4" w:space="0" w:color="auto"/>
            </w:tcBorders>
            <w:vAlign w:val="bottom"/>
          </w:tcPr>
          <w:p w:rsidR="00E86BC4" w:rsidRPr="006E0B53" w:rsidRDefault="00E86BC4" w:rsidP="001A0042">
            <w:pPr>
              <w:autoSpaceDE w:val="0"/>
              <w:autoSpaceDN w:val="0"/>
              <w:adjustRightInd w:val="0"/>
              <w:rPr>
                <w:b/>
                <w:color w:val="000000"/>
              </w:rPr>
            </w:pPr>
          </w:p>
        </w:tc>
        <w:tc>
          <w:tcPr>
            <w:tcW w:w="1985" w:type="dxa"/>
            <w:tcBorders>
              <w:right w:val="single" w:sz="4" w:space="0" w:color="auto"/>
            </w:tcBorders>
          </w:tcPr>
          <w:p w:rsidR="00E86BC4" w:rsidRPr="006B5246" w:rsidRDefault="00E86BC4" w:rsidP="001A0042">
            <w:pPr>
              <w:rPr>
                <w:bCs/>
                <w:sz w:val="21"/>
                <w:szCs w:val="21"/>
              </w:rPr>
            </w:pPr>
            <w:r w:rsidRPr="006B5246">
              <w:rPr>
                <w:b/>
                <w:bCs/>
                <w:sz w:val="21"/>
                <w:szCs w:val="21"/>
                <w:u w:val="single"/>
              </w:rPr>
              <w:t>Ремень для гитары</w:t>
            </w:r>
            <w:r w:rsidRPr="006B5246">
              <w:rPr>
                <w:bCs/>
                <w:sz w:val="21"/>
                <w:szCs w:val="21"/>
              </w:rPr>
              <w:t xml:space="preserve"> </w:t>
            </w:r>
          </w:p>
          <w:p w:rsidR="00E86BC4" w:rsidRPr="006B5246" w:rsidRDefault="00E86BC4" w:rsidP="001A0042">
            <w:pPr>
              <w:rPr>
                <w:sz w:val="21"/>
                <w:szCs w:val="21"/>
              </w:rPr>
            </w:pPr>
          </w:p>
        </w:tc>
        <w:tc>
          <w:tcPr>
            <w:tcW w:w="992" w:type="dxa"/>
            <w:tcBorders>
              <w:left w:val="single" w:sz="4" w:space="0" w:color="auto"/>
            </w:tcBorders>
            <w:vAlign w:val="bottom"/>
          </w:tcPr>
          <w:p w:rsidR="00E86BC4" w:rsidRPr="006E0B53" w:rsidRDefault="00E86BC4" w:rsidP="001A0042">
            <w:pPr>
              <w:jc w:val="right"/>
            </w:pPr>
            <w:r>
              <w:t>3 шт.</w:t>
            </w:r>
          </w:p>
        </w:tc>
        <w:tc>
          <w:tcPr>
            <w:tcW w:w="1519" w:type="dxa"/>
            <w:vAlign w:val="bottom"/>
          </w:tcPr>
          <w:p w:rsidR="00E86BC4" w:rsidRPr="006E0B53" w:rsidRDefault="00E86BC4" w:rsidP="001A0042">
            <w:pPr>
              <w:jc w:val="right"/>
            </w:pPr>
            <w:r>
              <w:t>2865</w:t>
            </w:r>
            <w:r>
              <w:t>,00</w:t>
            </w:r>
          </w:p>
        </w:tc>
        <w:tc>
          <w:tcPr>
            <w:tcW w:w="1842" w:type="dxa"/>
            <w:vAlign w:val="bottom"/>
          </w:tcPr>
          <w:p w:rsidR="00E86BC4" w:rsidRPr="008623B4" w:rsidRDefault="00E86BC4" w:rsidP="001A0042">
            <w:pPr>
              <w:jc w:val="right"/>
              <w:rPr>
                <w:lang w:val="en-US"/>
              </w:rPr>
            </w:pPr>
            <w:r>
              <w:t>2865,</w:t>
            </w:r>
            <w:r>
              <w:rPr>
                <w:lang w:val="en-US"/>
              </w:rPr>
              <w:t>00</w:t>
            </w:r>
          </w:p>
        </w:tc>
        <w:tc>
          <w:tcPr>
            <w:tcW w:w="2127" w:type="dxa"/>
          </w:tcPr>
          <w:p w:rsidR="00E86BC4" w:rsidRPr="006E0B53" w:rsidRDefault="00E86BC4" w:rsidP="001A0042">
            <w:pPr>
              <w:jc w:val="right"/>
            </w:pPr>
            <w:r>
              <w:t>2600</w:t>
            </w:r>
            <w:r>
              <w:t>,00</w:t>
            </w:r>
          </w:p>
        </w:tc>
        <w:tc>
          <w:tcPr>
            <w:tcW w:w="1417" w:type="dxa"/>
          </w:tcPr>
          <w:p w:rsidR="00E86BC4" w:rsidRDefault="00E86BC4" w:rsidP="001A0042">
            <w:pPr>
              <w:jc w:val="right"/>
            </w:pPr>
            <w:r>
              <w:t>2600,00</w:t>
            </w:r>
          </w:p>
        </w:tc>
        <w:tc>
          <w:tcPr>
            <w:tcW w:w="2268" w:type="dxa"/>
          </w:tcPr>
          <w:p w:rsidR="00E86BC4" w:rsidRDefault="00E86BC4" w:rsidP="001A0042">
            <w:pPr>
              <w:jc w:val="right"/>
            </w:pPr>
            <w:r>
              <w:t>7800,00</w:t>
            </w:r>
          </w:p>
        </w:tc>
        <w:tc>
          <w:tcPr>
            <w:tcW w:w="1276" w:type="dxa"/>
            <w:vMerge/>
          </w:tcPr>
          <w:p w:rsidR="00E86BC4" w:rsidRDefault="00E86BC4" w:rsidP="001A0042">
            <w:pPr>
              <w:jc w:val="right"/>
            </w:pPr>
          </w:p>
        </w:tc>
      </w:tr>
      <w:tr w:rsidR="00E86BC4" w:rsidRPr="006E0B53" w:rsidTr="008750F8">
        <w:trPr>
          <w:trHeight w:val="724"/>
        </w:trPr>
        <w:tc>
          <w:tcPr>
            <w:tcW w:w="455" w:type="dxa"/>
            <w:vMerge/>
          </w:tcPr>
          <w:p w:rsidR="00E86BC4" w:rsidRPr="006E0B53" w:rsidRDefault="00E86BC4" w:rsidP="00D8313C">
            <w:pPr>
              <w:numPr>
                <w:ilvl w:val="0"/>
                <w:numId w:val="25"/>
              </w:numPr>
              <w:pBdr>
                <w:top w:val="nil"/>
                <w:left w:val="nil"/>
                <w:bottom w:val="nil"/>
                <w:right w:val="nil"/>
                <w:between w:val="nil"/>
              </w:pBdr>
              <w:ind w:left="0"/>
              <w:rPr>
                <w:color w:val="000000"/>
              </w:rPr>
            </w:pPr>
          </w:p>
        </w:tc>
        <w:tc>
          <w:tcPr>
            <w:tcW w:w="1813" w:type="dxa"/>
            <w:vMerge/>
            <w:tcBorders>
              <w:right w:val="single" w:sz="4" w:space="0" w:color="auto"/>
            </w:tcBorders>
            <w:vAlign w:val="bottom"/>
          </w:tcPr>
          <w:p w:rsidR="00E86BC4" w:rsidRPr="006E0B53" w:rsidRDefault="00E86BC4" w:rsidP="001A0042">
            <w:pPr>
              <w:autoSpaceDE w:val="0"/>
              <w:autoSpaceDN w:val="0"/>
              <w:adjustRightInd w:val="0"/>
              <w:rPr>
                <w:b/>
                <w:color w:val="000000"/>
              </w:rPr>
            </w:pPr>
          </w:p>
        </w:tc>
        <w:tc>
          <w:tcPr>
            <w:tcW w:w="1985" w:type="dxa"/>
            <w:tcBorders>
              <w:right w:val="single" w:sz="4" w:space="0" w:color="auto"/>
            </w:tcBorders>
          </w:tcPr>
          <w:p w:rsidR="00E86BC4" w:rsidRPr="006B5246" w:rsidRDefault="00E86BC4" w:rsidP="001A0042">
            <w:pPr>
              <w:rPr>
                <w:color w:val="2B2B2B"/>
                <w:sz w:val="21"/>
                <w:szCs w:val="21"/>
              </w:rPr>
            </w:pPr>
            <w:r w:rsidRPr="006B5246">
              <w:rPr>
                <w:b/>
                <w:bCs/>
                <w:sz w:val="21"/>
                <w:szCs w:val="21"/>
                <w:u w:val="single"/>
              </w:rPr>
              <w:t xml:space="preserve">Стойка </w:t>
            </w:r>
            <w:r w:rsidRPr="006B5246">
              <w:rPr>
                <w:b/>
                <w:color w:val="2B2B2B"/>
                <w:sz w:val="21"/>
                <w:szCs w:val="21"/>
                <w:u w:val="single"/>
              </w:rPr>
              <w:t>складная напольная</w:t>
            </w:r>
            <w:r w:rsidRPr="006B5246">
              <w:rPr>
                <w:color w:val="2B2B2B"/>
                <w:sz w:val="21"/>
                <w:szCs w:val="21"/>
              </w:rPr>
              <w:t xml:space="preserve"> </w:t>
            </w:r>
          </w:p>
          <w:p w:rsidR="00E86BC4" w:rsidRPr="006B5246" w:rsidRDefault="00E86BC4" w:rsidP="001A0042">
            <w:pPr>
              <w:rPr>
                <w:b/>
                <w:bCs/>
                <w:sz w:val="21"/>
                <w:szCs w:val="21"/>
                <w:u w:val="single"/>
              </w:rPr>
            </w:pPr>
          </w:p>
        </w:tc>
        <w:tc>
          <w:tcPr>
            <w:tcW w:w="992" w:type="dxa"/>
            <w:tcBorders>
              <w:left w:val="single" w:sz="4" w:space="0" w:color="auto"/>
            </w:tcBorders>
            <w:vAlign w:val="bottom"/>
          </w:tcPr>
          <w:p w:rsidR="00E86BC4" w:rsidRDefault="00E86BC4" w:rsidP="001A0042">
            <w:pPr>
              <w:jc w:val="right"/>
            </w:pPr>
            <w:r>
              <w:t>1 шт.</w:t>
            </w:r>
          </w:p>
        </w:tc>
        <w:tc>
          <w:tcPr>
            <w:tcW w:w="1519" w:type="dxa"/>
            <w:vAlign w:val="bottom"/>
          </w:tcPr>
          <w:p w:rsidR="00E86BC4" w:rsidRPr="006E0B53" w:rsidRDefault="00E86BC4" w:rsidP="001A0042">
            <w:pPr>
              <w:jc w:val="right"/>
            </w:pPr>
            <w:r>
              <w:t>8272,00</w:t>
            </w:r>
          </w:p>
        </w:tc>
        <w:tc>
          <w:tcPr>
            <w:tcW w:w="1842" w:type="dxa"/>
            <w:vAlign w:val="bottom"/>
          </w:tcPr>
          <w:p w:rsidR="00E86BC4" w:rsidRPr="006E0B53" w:rsidRDefault="00E86BC4" w:rsidP="001A0042">
            <w:pPr>
              <w:jc w:val="right"/>
            </w:pPr>
            <w:r>
              <w:t>7462,00</w:t>
            </w:r>
          </w:p>
        </w:tc>
        <w:tc>
          <w:tcPr>
            <w:tcW w:w="2127" w:type="dxa"/>
          </w:tcPr>
          <w:p w:rsidR="00E86BC4" w:rsidRPr="006E0B53" w:rsidRDefault="00E86BC4" w:rsidP="001A0042">
            <w:pPr>
              <w:jc w:val="right"/>
            </w:pPr>
            <w:r>
              <w:t>6487,00</w:t>
            </w:r>
          </w:p>
        </w:tc>
        <w:tc>
          <w:tcPr>
            <w:tcW w:w="1417" w:type="dxa"/>
          </w:tcPr>
          <w:p w:rsidR="00E86BC4" w:rsidRDefault="00E86BC4" w:rsidP="001A0042">
            <w:pPr>
              <w:jc w:val="right"/>
            </w:pPr>
            <w:r>
              <w:t>6487,00</w:t>
            </w:r>
          </w:p>
        </w:tc>
        <w:tc>
          <w:tcPr>
            <w:tcW w:w="2268" w:type="dxa"/>
          </w:tcPr>
          <w:p w:rsidR="00E86BC4" w:rsidRDefault="00E86BC4" w:rsidP="001A0042">
            <w:pPr>
              <w:jc w:val="right"/>
            </w:pPr>
            <w:r>
              <w:t>6487,00</w:t>
            </w:r>
          </w:p>
        </w:tc>
        <w:tc>
          <w:tcPr>
            <w:tcW w:w="1276" w:type="dxa"/>
            <w:vMerge/>
          </w:tcPr>
          <w:p w:rsidR="00E86BC4" w:rsidRDefault="00E86BC4" w:rsidP="001A0042">
            <w:pPr>
              <w:jc w:val="right"/>
            </w:pPr>
          </w:p>
        </w:tc>
      </w:tr>
      <w:tr w:rsidR="00E86BC4" w:rsidRPr="006E0B53" w:rsidTr="00A357A6">
        <w:trPr>
          <w:trHeight w:val="966"/>
        </w:trPr>
        <w:tc>
          <w:tcPr>
            <w:tcW w:w="455" w:type="dxa"/>
            <w:vMerge/>
          </w:tcPr>
          <w:p w:rsidR="00E86BC4" w:rsidRPr="006E0B53" w:rsidRDefault="00E86BC4" w:rsidP="00D8313C">
            <w:pPr>
              <w:numPr>
                <w:ilvl w:val="0"/>
                <w:numId w:val="25"/>
              </w:numPr>
              <w:pBdr>
                <w:top w:val="nil"/>
                <w:left w:val="nil"/>
                <w:bottom w:val="nil"/>
                <w:right w:val="nil"/>
                <w:between w:val="nil"/>
              </w:pBdr>
              <w:ind w:left="0"/>
              <w:rPr>
                <w:color w:val="000000"/>
              </w:rPr>
            </w:pPr>
          </w:p>
        </w:tc>
        <w:tc>
          <w:tcPr>
            <w:tcW w:w="1813" w:type="dxa"/>
            <w:vMerge/>
            <w:tcBorders>
              <w:right w:val="single" w:sz="4" w:space="0" w:color="auto"/>
            </w:tcBorders>
            <w:vAlign w:val="bottom"/>
          </w:tcPr>
          <w:p w:rsidR="00E86BC4" w:rsidRPr="006E0B53" w:rsidRDefault="00E86BC4" w:rsidP="001A0042">
            <w:pPr>
              <w:autoSpaceDE w:val="0"/>
              <w:autoSpaceDN w:val="0"/>
              <w:adjustRightInd w:val="0"/>
              <w:rPr>
                <w:b/>
                <w:color w:val="000000"/>
              </w:rPr>
            </w:pPr>
          </w:p>
        </w:tc>
        <w:tc>
          <w:tcPr>
            <w:tcW w:w="1985" w:type="dxa"/>
            <w:tcBorders>
              <w:right w:val="single" w:sz="4" w:space="0" w:color="auto"/>
            </w:tcBorders>
          </w:tcPr>
          <w:p w:rsidR="00E86BC4" w:rsidRPr="006B5246" w:rsidRDefault="00E86BC4" w:rsidP="001A0042">
            <w:pPr>
              <w:rPr>
                <w:bCs/>
                <w:sz w:val="21"/>
                <w:szCs w:val="21"/>
              </w:rPr>
            </w:pPr>
            <w:r w:rsidRPr="006B5246">
              <w:rPr>
                <w:b/>
                <w:bCs/>
                <w:sz w:val="21"/>
                <w:szCs w:val="21"/>
                <w:u w:val="single"/>
              </w:rPr>
              <w:t>Кабель</w:t>
            </w:r>
            <w:r w:rsidRPr="006B5246">
              <w:rPr>
                <w:bCs/>
                <w:sz w:val="21"/>
                <w:szCs w:val="21"/>
              </w:rPr>
              <w:t xml:space="preserve"> </w:t>
            </w:r>
          </w:p>
          <w:p w:rsidR="00E86BC4" w:rsidRDefault="00E86BC4" w:rsidP="001A0042">
            <w:pPr>
              <w:rPr>
                <w:bCs/>
                <w:sz w:val="21"/>
                <w:szCs w:val="21"/>
              </w:rPr>
            </w:pPr>
            <w:r w:rsidRPr="006B5246">
              <w:rPr>
                <w:bCs/>
                <w:sz w:val="21"/>
                <w:szCs w:val="21"/>
              </w:rPr>
              <w:t xml:space="preserve">Дж.6.3-Дж.6.3 </w:t>
            </w:r>
          </w:p>
          <w:p w:rsidR="00E86BC4" w:rsidRPr="006B5246" w:rsidRDefault="00E86BC4" w:rsidP="001A0042">
            <w:pPr>
              <w:rPr>
                <w:bCs/>
                <w:sz w:val="21"/>
                <w:szCs w:val="21"/>
              </w:rPr>
            </w:pPr>
            <w:r w:rsidRPr="006B5246">
              <w:rPr>
                <w:bCs/>
                <w:sz w:val="21"/>
                <w:szCs w:val="21"/>
              </w:rPr>
              <w:t xml:space="preserve">(5 м.) </w:t>
            </w:r>
          </w:p>
          <w:p w:rsidR="00E86BC4" w:rsidRPr="008623B4" w:rsidRDefault="00E86BC4" w:rsidP="001A0042">
            <w:pPr>
              <w:rPr>
                <w:bCs/>
                <w:sz w:val="21"/>
                <w:szCs w:val="21"/>
              </w:rPr>
            </w:pPr>
            <w:proofErr w:type="gramStart"/>
            <w:r w:rsidRPr="006B5246">
              <w:rPr>
                <w:bCs/>
                <w:sz w:val="21"/>
                <w:szCs w:val="21"/>
              </w:rPr>
              <w:t>или</w:t>
            </w:r>
            <w:proofErr w:type="gramEnd"/>
            <w:r w:rsidRPr="006B5246">
              <w:rPr>
                <w:bCs/>
                <w:sz w:val="21"/>
                <w:szCs w:val="21"/>
              </w:rPr>
              <w:t xml:space="preserve"> эквивалент </w:t>
            </w:r>
          </w:p>
        </w:tc>
        <w:tc>
          <w:tcPr>
            <w:tcW w:w="992" w:type="dxa"/>
            <w:tcBorders>
              <w:left w:val="single" w:sz="4" w:space="0" w:color="auto"/>
            </w:tcBorders>
            <w:vAlign w:val="bottom"/>
          </w:tcPr>
          <w:p w:rsidR="00E86BC4" w:rsidRDefault="00E86BC4" w:rsidP="001A0042">
            <w:pPr>
              <w:jc w:val="right"/>
            </w:pPr>
            <w:r>
              <w:t>3 шт.</w:t>
            </w:r>
          </w:p>
        </w:tc>
        <w:tc>
          <w:tcPr>
            <w:tcW w:w="1519" w:type="dxa"/>
            <w:vAlign w:val="bottom"/>
          </w:tcPr>
          <w:p w:rsidR="00E86BC4" w:rsidRPr="006E0B53" w:rsidRDefault="00E86BC4" w:rsidP="001A0042">
            <w:pPr>
              <w:jc w:val="right"/>
            </w:pPr>
            <w:r>
              <w:t>1820,00</w:t>
            </w:r>
          </w:p>
        </w:tc>
        <w:tc>
          <w:tcPr>
            <w:tcW w:w="1842" w:type="dxa"/>
            <w:vAlign w:val="bottom"/>
          </w:tcPr>
          <w:p w:rsidR="00E86BC4" w:rsidRPr="006E0B53" w:rsidRDefault="00E86BC4" w:rsidP="001A0042">
            <w:pPr>
              <w:jc w:val="right"/>
            </w:pPr>
            <w:r>
              <w:t>1820,00</w:t>
            </w:r>
          </w:p>
        </w:tc>
        <w:tc>
          <w:tcPr>
            <w:tcW w:w="2127" w:type="dxa"/>
          </w:tcPr>
          <w:p w:rsidR="00E86BC4" w:rsidRPr="006E0B53" w:rsidRDefault="00E86BC4" w:rsidP="001A0042">
            <w:pPr>
              <w:jc w:val="right"/>
            </w:pPr>
            <w:r>
              <w:t>1700,00</w:t>
            </w:r>
          </w:p>
        </w:tc>
        <w:tc>
          <w:tcPr>
            <w:tcW w:w="1417" w:type="dxa"/>
          </w:tcPr>
          <w:p w:rsidR="00E86BC4" w:rsidRDefault="00E86BC4" w:rsidP="001A0042">
            <w:pPr>
              <w:jc w:val="right"/>
            </w:pPr>
            <w:r>
              <w:t>1700,00</w:t>
            </w:r>
          </w:p>
        </w:tc>
        <w:tc>
          <w:tcPr>
            <w:tcW w:w="2268" w:type="dxa"/>
          </w:tcPr>
          <w:p w:rsidR="00E86BC4" w:rsidRDefault="00E86BC4" w:rsidP="001A0042">
            <w:pPr>
              <w:jc w:val="right"/>
            </w:pPr>
            <w:r>
              <w:t>5100,00</w:t>
            </w:r>
          </w:p>
        </w:tc>
        <w:tc>
          <w:tcPr>
            <w:tcW w:w="1276" w:type="dxa"/>
            <w:vMerge/>
          </w:tcPr>
          <w:p w:rsidR="00E86BC4" w:rsidRDefault="00E86BC4" w:rsidP="001A0042">
            <w:pPr>
              <w:jc w:val="right"/>
            </w:pPr>
          </w:p>
        </w:tc>
      </w:tr>
      <w:tr w:rsidR="00E86BC4" w:rsidRPr="006E0B53" w:rsidTr="00C77A2C">
        <w:trPr>
          <w:trHeight w:val="483"/>
        </w:trPr>
        <w:tc>
          <w:tcPr>
            <w:tcW w:w="455" w:type="dxa"/>
            <w:vMerge/>
          </w:tcPr>
          <w:p w:rsidR="00E86BC4" w:rsidRPr="006E0B53" w:rsidRDefault="00E86BC4" w:rsidP="00D8313C">
            <w:pPr>
              <w:numPr>
                <w:ilvl w:val="0"/>
                <w:numId w:val="25"/>
              </w:numPr>
              <w:pBdr>
                <w:top w:val="nil"/>
                <w:left w:val="nil"/>
                <w:bottom w:val="nil"/>
                <w:right w:val="nil"/>
                <w:between w:val="nil"/>
              </w:pBdr>
              <w:ind w:left="0"/>
              <w:rPr>
                <w:color w:val="000000"/>
              </w:rPr>
            </w:pPr>
          </w:p>
        </w:tc>
        <w:tc>
          <w:tcPr>
            <w:tcW w:w="1813" w:type="dxa"/>
            <w:vMerge/>
            <w:tcBorders>
              <w:right w:val="single" w:sz="4" w:space="0" w:color="auto"/>
            </w:tcBorders>
            <w:vAlign w:val="bottom"/>
          </w:tcPr>
          <w:p w:rsidR="00E86BC4" w:rsidRPr="006E0B53" w:rsidRDefault="00E86BC4" w:rsidP="001A0042">
            <w:pPr>
              <w:autoSpaceDE w:val="0"/>
              <w:autoSpaceDN w:val="0"/>
              <w:adjustRightInd w:val="0"/>
              <w:rPr>
                <w:b/>
                <w:color w:val="000000"/>
              </w:rPr>
            </w:pPr>
          </w:p>
        </w:tc>
        <w:tc>
          <w:tcPr>
            <w:tcW w:w="1985" w:type="dxa"/>
            <w:tcBorders>
              <w:right w:val="single" w:sz="4" w:space="0" w:color="auto"/>
            </w:tcBorders>
          </w:tcPr>
          <w:p w:rsidR="00E86BC4" w:rsidRPr="006B5246" w:rsidRDefault="00E86BC4" w:rsidP="001A0042">
            <w:pPr>
              <w:jc w:val="center"/>
              <w:rPr>
                <w:b/>
                <w:bCs/>
                <w:sz w:val="21"/>
                <w:szCs w:val="21"/>
                <w:u w:val="single"/>
              </w:rPr>
            </w:pPr>
            <w:r w:rsidRPr="006B5246">
              <w:rPr>
                <w:b/>
                <w:bCs/>
                <w:sz w:val="21"/>
                <w:szCs w:val="21"/>
                <w:u w:val="single"/>
              </w:rPr>
              <w:t xml:space="preserve">Подставка под ногу </w:t>
            </w:r>
            <w:hyperlink r:id="rId7" w:history="1">
              <w:r w:rsidRPr="006B5246">
                <w:rPr>
                  <w:rStyle w:val="af"/>
                  <w:b/>
                  <w:bCs/>
                  <w:color w:val="000000"/>
                  <w:sz w:val="21"/>
                  <w:szCs w:val="21"/>
                </w:rPr>
                <w:t>гитариста</w:t>
              </w:r>
            </w:hyperlink>
          </w:p>
        </w:tc>
        <w:tc>
          <w:tcPr>
            <w:tcW w:w="992" w:type="dxa"/>
            <w:tcBorders>
              <w:left w:val="single" w:sz="4" w:space="0" w:color="auto"/>
            </w:tcBorders>
            <w:vAlign w:val="bottom"/>
          </w:tcPr>
          <w:p w:rsidR="00E86BC4" w:rsidRDefault="00E86BC4" w:rsidP="001A0042">
            <w:pPr>
              <w:jc w:val="right"/>
            </w:pPr>
            <w:r>
              <w:t>3 шт.</w:t>
            </w:r>
          </w:p>
        </w:tc>
        <w:tc>
          <w:tcPr>
            <w:tcW w:w="1519" w:type="dxa"/>
            <w:vAlign w:val="bottom"/>
          </w:tcPr>
          <w:p w:rsidR="00E86BC4" w:rsidRPr="006E0B53" w:rsidRDefault="00E86BC4" w:rsidP="001A0042">
            <w:pPr>
              <w:jc w:val="right"/>
            </w:pPr>
            <w:r>
              <w:t>1230,00</w:t>
            </w:r>
          </w:p>
        </w:tc>
        <w:tc>
          <w:tcPr>
            <w:tcW w:w="1842" w:type="dxa"/>
            <w:vAlign w:val="bottom"/>
          </w:tcPr>
          <w:p w:rsidR="00E86BC4" w:rsidRPr="006E0B53" w:rsidRDefault="00E86BC4" w:rsidP="001A0042">
            <w:pPr>
              <w:jc w:val="right"/>
            </w:pPr>
            <w:r>
              <w:t>1067,00</w:t>
            </w:r>
          </w:p>
        </w:tc>
        <w:tc>
          <w:tcPr>
            <w:tcW w:w="2127" w:type="dxa"/>
          </w:tcPr>
          <w:p w:rsidR="00E86BC4" w:rsidRPr="006E0B53" w:rsidRDefault="00E86BC4" w:rsidP="001A0042">
            <w:pPr>
              <w:jc w:val="right"/>
            </w:pPr>
            <w:r>
              <w:t>1030,00</w:t>
            </w:r>
          </w:p>
        </w:tc>
        <w:tc>
          <w:tcPr>
            <w:tcW w:w="1417" w:type="dxa"/>
          </w:tcPr>
          <w:p w:rsidR="00E86BC4" w:rsidRDefault="00E86BC4" w:rsidP="001A0042">
            <w:pPr>
              <w:jc w:val="right"/>
            </w:pPr>
            <w:r>
              <w:t>1030</w:t>
            </w:r>
            <w:r>
              <w:t>,00</w:t>
            </w:r>
          </w:p>
        </w:tc>
        <w:tc>
          <w:tcPr>
            <w:tcW w:w="2268" w:type="dxa"/>
          </w:tcPr>
          <w:p w:rsidR="00E86BC4" w:rsidRDefault="00E86BC4" w:rsidP="00E86BC4">
            <w:pPr>
              <w:jc w:val="right"/>
            </w:pPr>
            <w:r>
              <w:t>3090</w:t>
            </w:r>
            <w:r>
              <w:t>,00</w:t>
            </w:r>
          </w:p>
        </w:tc>
        <w:tc>
          <w:tcPr>
            <w:tcW w:w="1276" w:type="dxa"/>
            <w:vMerge/>
          </w:tcPr>
          <w:p w:rsidR="00E86BC4" w:rsidRDefault="00E86BC4" w:rsidP="001A0042">
            <w:pPr>
              <w:jc w:val="right"/>
            </w:pPr>
          </w:p>
        </w:tc>
      </w:tr>
      <w:tr w:rsidR="00E86BC4" w:rsidRPr="006E0B53" w:rsidTr="00A436FA">
        <w:trPr>
          <w:trHeight w:val="724"/>
        </w:trPr>
        <w:tc>
          <w:tcPr>
            <w:tcW w:w="455" w:type="dxa"/>
            <w:vMerge/>
          </w:tcPr>
          <w:p w:rsidR="00E86BC4" w:rsidRPr="006E0B53" w:rsidRDefault="00E86BC4" w:rsidP="00D8313C">
            <w:pPr>
              <w:numPr>
                <w:ilvl w:val="0"/>
                <w:numId w:val="25"/>
              </w:numPr>
              <w:pBdr>
                <w:top w:val="nil"/>
                <w:left w:val="nil"/>
                <w:bottom w:val="nil"/>
                <w:right w:val="nil"/>
                <w:between w:val="nil"/>
              </w:pBdr>
              <w:ind w:left="0"/>
              <w:rPr>
                <w:color w:val="000000"/>
              </w:rPr>
            </w:pPr>
          </w:p>
        </w:tc>
        <w:tc>
          <w:tcPr>
            <w:tcW w:w="1813" w:type="dxa"/>
            <w:vMerge/>
            <w:tcBorders>
              <w:right w:val="single" w:sz="4" w:space="0" w:color="auto"/>
            </w:tcBorders>
            <w:vAlign w:val="bottom"/>
          </w:tcPr>
          <w:p w:rsidR="00E86BC4" w:rsidRPr="006E0B53" w:rsidRDefault="00E86BC4" w:rsidP="001A0042">
            <w:pPr>
              <w:autoSpaceDE w:val="0"/>
              <w:autoSpaceDN w:val="0"/>
              <w:adjustRightInd w:val="0"/>
              <w:rPr>
                <w:b/>
                <w:color w:val="000000"/>
              </w:rPr>
            </w:pPr>
          </w:p>
        </w:tc>
        <w:tc>
          <w:tcPr>
            <w:tcW w:w="1985" w:type="dxa"/>
            <w:tcBorders>
              <w:right w:val="single" w:sz="4" w:space="0" w:color="auto"/>
            </w:tcBorders>
          </w:tcPr>
          <w:p w:rsidR="00E86BC4" w:rsidRPr="006B5246" w:rsidRDefault="00E86BC4" w:rsidP="001A0042">
            <w:pPr>
              <w:jc w:val="center"/>
              <w:rPr>
                <w:b/>
                <w:bCs/>
                <w:sz w:val="21"/>
                <w:szCs w:val="21"/>
                <w:u w:val="single"/>
              </w:rPr>
            </w:pPr>
            <w:r w:rsidRPr="006B5246">
              <w:rPr>
                <w:b/>
                <w:bCs/>
                <w:sz w:val="21"/>
                <w:szCs w:val="21"/>
                <w:u w:val="single"/>
              </w:rPr>
              <w:t>Чехол для акустической гитары</w:t>
            </w:r>
          </w:p>
        </w:tc>
        <w:tc>
          <w:tcPr>
            <w:tcW w:w="992" w:type="dxa"/>
            <w:tcBorders>
              <w:left w:val="single" w:sz="4" w:space="0" w:color="auto"/>
            </w:tcBorders>
            <w:vAlign w:val="bottom"/>
          </w:tcPr>
          <w:p w:rsidR="00E86BC4" w:rsidRDefault="00E86BC4" w:rsidP="001A0042">
            <w:pPr>
              <w:jc w:val="right"/>
            </w:pPr>
            <w:r>
              <w:t>2 шт.</w:t>
            </w:r>
          </w:p>
        </w:tc>
        <w:tc>
          <w:tcPr>
            <w:tcW w:w="1519" w:type="dxa"/>
            <w:vAlign w:val="bottom"/>
          </w:tcPr>
          <w:p w:rsidR="00E86BC4" w:rsidRPr="006E0B53" w:rsidRDefault="00E86BC4" w:rsidP="001A0042">
            <w:pPr>
              <w:jc w:val="right"/>
            </w:pPr>
            <w:r>
              <w:t>2060,00</w:t>
            </w:r>
          </w:p>
        </w:tc>
        <w:tc>
          <w:tcPr>
            <w:tcW w:w="1842" w:type="dxa"/>
            <w:vAlign w:val="bottom"/>
          </w:tcPr>
          <w:p w:rsidR="00E86BC4" w:rsidRPr="006E0B53" w:rsidRDefault="00E86BC4" w:rsidP="00E86BC4">
            <w:pPr>
              <w:jc w:val="right"/>
            </w:pPr>
            <w:r>
              <w:t>2051,00</w:t>
            </w:r>
          </w:p>
        </w:tc>
        <w:tc>
          <w:tcPr>
            <w:tcW w:w="2127" w:type="dxa"/>
          </w:tcPr>
          <w:p w:rsidR="00E86BC4" w:rsidRPr="006E0B53" w:rsidRDefault="00E86BC4" w:rsidP="001A0042">
            <w:pPr>
              <w:jc w:val="right"/>
            </w:pPr>
            <w:r>
              <w:t>2050,00</w:t>
            </w:r>
          </w:p>
        </w:tc>
        <w:tc>
          <w:tcPr>
            <w:tcW w:w="1417" w:type="dxa"/>
          </w:tcPr>
          <w:p w:rsidR="00E86BC4" w:rsidRDefault="00E86BC4" w:rsidP="001A0042">
            <w:pPr>
              <w:jc w:val="right"/>
            </w:pPr>
            <w:r>
              <w:t>2050</w:t>
            </w:r>
            <w:r>
              <w:t>,00</w:t>
            </w:r>
          </w:p>
        </w:tc>
        <w:tc>
          <w:tcPr>
            <w:tcW w:w="2268" w:type="dxa"/>
          </w:tcPr>
          <w:p w:rsidR="00E86BC4" w:rsidRDefault="00E86BC4" w:rsidP="001A0042">
            <w:pPr>
              <w:jc w:val="right"/>
            </w:pPr>
            <w:r>
              <w:t>4100</w:t>
            </w:r>
            <w:r>
              <w:t>,00</w:t>
            </w:r>
          </w:p>
        </w:tc>
        <w:tc>
          <w:tcPr>
            <w:tcW w:w="1276" w:type="dxa"/>
            <w:vMerge/>
          </w:tcPr>
          <w:p w:rsidR="00E86BC4" w:rsidRDefault="00E86BC4" w:rsidP="001A0042">
            <w:pPr>
              <w:jc w:val="right"/>
            </w:pPr>
          </w:p>
        </w:tc>
      </w:tr>
      <w:tr w:rsidR="00E86BC4" w:rsidRPr="006E0B53" w:rsidTr="000D2CB2">
        <w:trPr>
          <w:trHeight w:val="724"/>
        </w:trPr>
        <w:tc>
          <w:tcPr>
            <w:tcW w:w="455" w:type="dxa"/>
            <w:vMerge/>
          </w:tcPr>
          <w:p w:rsidR="00E86BC4" w:rsidRPr="006E0B53" w:rsidRDefault="00E86BC4" w:rsidP="00D8313C">
            <w:pPr>
              <w:numPr>
                <w:ilvl w:val="0"/>
                <w:numId w:val="25"/>
              </w:numPr>
              <w:pBdr>
                <w:top w:val="nil"/>
                <w:left w:val="nil"/>
                <w:bottom w:val="nil"/>
                <w:right w:val="nil"/>
                <w:between w:val="nil"/>
              </w:pBdr>
              <w:ind w:left="0"/>
              <w:rPr>
                <w:color w:val="000000"/>
              </w:rPr>
            </w:pPr>
          </w:p>
        </w:tc>
        <w:tc>
          <w:tcPr>
            <w:tcW w:w="1813" w:type="dxa"/>
            <w:vMerge/>
            <w:tcBorders>
              <w:right w:val="single" w:sz="4" w:space="0" w:color="auto"/>
            </w:tcBorders>
            <w:vAlign w:val="bottom"/>
          </w:tcPr>
          <w:p w:rsidR="00E86BC4" w:rsidRPr="006E0B53" w:rsidRDefault="00E86BC4" w:rsidP="001A0042">
            <w:pPr>
              <w:autoSpaceDE w:val="0"/>
              <w:autoSpaceDN w:val="0"/>
              <w:adjustRightInd w:val="0"/>
              <w:rPr>
                <w:b/>
                <w:color w:val="000000"/>
              </w:rPr>
            </w:pPr>
          </w:p>
        </w:tc>
        <w:tc>
          <w:tcPr>
            <w:tcW w:w="1985" w:type="dxa"/>
            <w:tcBorders>
              <w:top w:val="single" w:sz="4" w:space="0" w:color="auto"/>
              <w:right w:val="single" w:sz="4" w:space="0" w:color="auto"/>
            </w:tcBorders>
          </w:tcPr>
          <w:p w:rsidR="00E86BC4" w:rsidRPr="006B5246" w:rsidRDefault="00E86BC4" w:rsidP="001A0042">
            <w:pPr>
              <w:ind w:firstLine="17"/>
              <w:rPr>
                <w:bCs/>
                <w:sz w:val="21"/>
                <w:szCs w:val="21"/>
              </w:rPr>
            </w:pPr>
            <w:r w:rsidRPr="006B5246">
              <w:rPr>
                <w:b/>
                <w:bCs/>
                <w:sz w:val="21"/>
                <w:szCs w:val="21"/>
                <w:u w:val="single"/>
              </w:rPr>
              <w:t>Электроакустическая гитара</w:t>
            </w:r>
            <w:r w:rsidRPr="006B5246">
              <w:rPr>
                <w:bCs/>
                <w:sz w:val="21"/>
                <w:szCs w:val="21"/>
              </w:rPr>
              <w:t xml:space="preserve"> </w:t>
            </w:r>
          </w:p>
          <w:p w:rsidR="00E86BC4" w:rsidRPr="006B5246" w:rsidRDefault="00E86BC4" w:rsidP="001A0042">
            <w:pPr>
              <w:jc w:val="center"/>
              <w:rPr>
                <w:b/>
                <w:bCs/>
                <w:sz w:val="21"/>
                <w:szCs w:val="21"/>
                <w:u w:val="single"/>
              </w:rPr>
            </w:pPr>
          </w:p>
        </w:tc>
        <w:tc>
          <w:tcPr>
            <w:tcW w:w="992" w:type="dxa"/>
            <w:tcBorders>
              <w:top w:val="single" w:sz="4" w:space="0" w:color="auto"/>
              <w:left w:val="single" w:sz="4" w:space="0" w:color="auto"/>
            </w:tcBorders>
            <w:vAlign w:val="bottom"/>
          </w:tcPr>
          <w:p w:rsidR="00E86BC4" w:rsidRDefault="00E86BC4" w:rsidP="001A0042">
            <w:pPr>
              <w:jc w:val="right"/>
            </w:pPr>
            <w:r>
              <w:t>2 шт.</w:t>
            </w:r>
          </w:p>
        </w:tc>
        <w:tc>
          <w:tcPr>
            <w:tcW w:w="1519" w:type="dxa"/>
            <w:tcBorders>
              <w:top w:val="single" w:sz="4" w:space="0" w:color="auto"/>
            </w:tcBorders>
            <w:vAlign w:val="bottom"/>
          </w:tcPr>
          <w:p w:rsidR="00E86BC4" w:rsidRPr="006E0B53" w:rsidRDefault="00E86BC4" w:rsidP="001A0042">
            <w:pPr>
              <w:jc w:val="right"/>
            </w:pPr>
            <w:r>
              <w:t>28850,00</w:t>
            </w:r>
          </w:p>
        </w:tc>
        <w:tc>
          <w:tcPr>
            <w:tcW w:w="1842" w:type="dxa"/>
            <w:tcBorders>
              <w:top w:val="single" w:sz="4" w:space="0" w:color="auto"/>
            </w:tcBorders>
            <w:vAlign w:val="bottom"/>
          </w:tcPr>
          <w:p w:rsidR="00E86BC4" w:rsidRPr="006E0B53" w:rsidRDefault="00E86BC4" w:rsidP="001A0042">
            <w:pPr>
              <w:jc w:val="right"/>
            </w:pPr>
            <w:r>
              <w:t>24730,00</w:t>
            </w:r>
          </w:p>
        </w:tc>
        <w:tc>
          <w:tcPr>
            <w:tcW w:w="2127" w:type="dxa"/>
            <w:tcBorders>
              <w:top w:val="single" w:sz="4" w:space="0" w:color="auto"/>
            </w:tcBorders>
          </w:tcPr>
          <w:p w:rsidR="00E86BC4" w:rsidRPr="006E0B53" w:rsidRDefault="00E86BC4" w:rsidP="001A0042">
            <w:pPr>
              <w:jc w:val="right"/>
            </w:pPr>
            <w:r>
              <w:t>24730,00</w:t>
            </w:r>
          </w:p>
        </w:tc>
        <w:tc>
          <w:tcPr>
            <w:tcW w:w="1417" w:type="dxa"/>
            <w:tcBorders>
              <w:top w:val="single" w:sz="4" w:space="0" w:color="auto"/>
            </w:tcBorders>
          </w:tcPr>
          <w:p w:rsidR="00E86BC4" w:rsidRDefault="00E86BC4" w:rsidP="001A0042">
            <w:pPr>
              <w:jc w:val="right"/>
            </w:pPr>
            <w:r>
              <w:t>24730</w:t>
            </w:r>
            <w:r>
              <w:t>,00</w:t>
            </w:r>
          </w:p>
        </w:tc>
        <w:tc>
          <w:tcPr>
            <w:tcW w:w="2268" w:type="dxa"/>
            <w:tcBorders>
              <w:top w:val="single" w:sz="4" w:space="0" w:color="auto"/>
            </w:tcBorders>
          </w:tcPr>
          <w:p w:rsidR="00E86BC4" w:rsidRDefault="00E86BC4" w:rsidP="001A0042">
            <w:pPr>
              <w:jc w:val="right"/>
            </w:pPr>
            <w:r>
              <w:t>49460</w:t>
            </w:r>
            <w:r>
              <w:t>,00</w:t>
            </w:r>
          </w:p>
        </w:tc>
        <w:tc>
          <w:tcPr>
            <w:tcW w:w="1276" w:type="dxa"/>
            <w:vMerge/>
          </w:tcPr>
          <w:p w:rsidR="00E86BC4" w:rsidRDefault="00E86BC4" w:rsidP="001A0042">
            <w:pPr>
              <w:jc w:val="right"/>
            </w:pPr>
          </w:p>
        </w:tc>
      </w:tr>
      <w:tr w:rsidR="00E86BC4" w:rsidRPr="006E0B53" w:rsidTr="00B607EE">
        <w:trPr>
          <w:trHeight w:val="483"/>
        </w:trPr>
        <w:tc>
          <w:tcPr>
            <w:tcW w:w="455" w:type="dxa"/>
            <w:vMerge/>
          </w:tcPr>
          <w:p w:rsidR="00E86BC4" w:rsidRPr="006E0B53" w:rsidRDefault="00E86BC4" w:rsidP="00D8313C">
            <w:pPr>
              <w:numPr>
                <w:ilvl w:val="0"/>
                <w:numId w:val="25"/>
              </w:numPr>
              <w:pBdr>
                <w:top w:val="nil"/>
                <w:left w:val="nil"/>
                <w:bottom w:val="nil"/>
                <w:right w:val="nil"/>
                <w:between w:val="nil"/>
              </w:pBdr>
              <w:ind w:left="0"/>
              <w:rPr>
                <w:color w:val="000000"/>
              </w:rPr>
            </w:pPr>
          </w:p>
        </w:tc>
        <w:tc>
          <w:tcPr>
            <w:tcW w:w="1813" w:type="dxa"/>
            <w:vMerge/>
            <w:tcBorders>
              <w:right w:val="single" w:sz="4" w:space="0" w:color="auto"/>
            </w:tcBorders>
            <w:vAlign w:val="bottom"/>
          </w:tcPr>
          <w:p w:rsidR="00E86BC4" w:rsidRPr="006E0B53" w:rsidRDefault="00E86BC4" w:rsidP="001A0042">
            <w:pPr>
              <w:autoSpaceDE w:val="0"/>
              <w:autoSpaceDN w:val="0"/>
              <w:adjustRightInd w:val="0"/>
              <w:rPr>
                <w:b/>
                <w:color w:val="000000"/>
              </w:rPr>
            </w:pPr>
          </w:p>
        </w:tc>
        <w:tc>
          <w:tcPr>
            <w:tcW w:w="1985" w:type="dxa"/>
            <w:tcBorders>
              <w:top w:val="single" w:sz="4" w:space="0" w:color="auto"/>
              <w:right w:val="single" w:sz="4" w:space="0" w:color="auto"/>
            </w:tcBorders>
          </w:tcPr>
          <w:p w:rsidR="00E86BC4" w:rsidRPr="006B5246" w:rsidRDefault="00E86BC4" w:rsidP="001A0042">
            <w:pPr>
              <w:jc w:val="center"/>
              <w:rPr>
                <w:b/>
                <w:bCs/>
                <w:sz w:val="21"/>
                <w:szCs w:val="21"/>
                <w:u w:val="single"/>
              </w:rPr>
            </w:pPr>
            <w:r w:rsidRPr="006B5246">
              <w:rPr>
                <w:b/>
                <w:bCs/>
                <w:sz w:val="21"/>
                <w:szCs w:val="21"/>
                <w:u w:val="single"/>
              </w:rPr>
              <w:t>Электроакустическая бас гитара</w:t>
            </w:r>
          </w:p>
        </w:tc>
        <w:tc>
          <w:tcPr>
            <w:tcW w:w="992" w:type="dxa"/>
            <w:tcBorders>
              <w:top w:val="single" w:sz="4" w:space="0" w:color="auto"/>
              <w:left w:val="single" w:sz="4" w:space="0" w:color="auto"/>
            </w:tcBorders>
            <w:vAlign w:val="bottom"/>
          </w:tcPr>
          <w:p w:rsidR="00E86BC4" w:rsidRDefault="00E86BC4" w:rsidP="001A0042">
            <w:pPr>
              <w:jc w:val="right"/>
            </w:pPr>
            <w:r>
              <w:t>1 шт.</w:t>
            </w:r>
          </w:p>
        </w:tc>
        <w:tc>
          <w:tcPr>
            <w:tcW w:w="1519" w:type="dxa"/>
            <w:tcBorders>
              <w:top w:val="single" w:sz="4" w:space="0" w:color="auto"/>
            </w:tcBorders>
            <w:vAlign w:val="bottom"/>
          </w:tcPr>
          <w:p w:rsidR="00E86BC4" w:rsidRPr="006E0B53" w:rsidRDefault="00E86BC4" w:rsidP="001A0042">
            <w:pPr>
              <w:jc w:val="right"/>
            </w:pPr>
            <w:r>
              <w:t>33730,00</w:t>
            </w:r>
          </w:p>
        </w:tc>
        <w:tc>
          <w:tcPr>
            <w:tcW w:w="1842" w:type="dxa"/>
            <w:tcBorders>
              <w:top w:val="single" w:sz="4" w:space="0" w:color="auto"/>
            </w:tcBorders>
            <w:vAlign w:val="bottom"/>
          </w:tcPr>
          <w:p w:rsidR="00E86BC4" w:rsidRPr="006E0B53" w:rsidRDefault="00E86BC4" w:rsidP="001A0042">
            <w:pPr>
              <w:jc w:val="right"/>
            </w:pPr>
            <w:r>
              <w:t>33730,00</w:t>
            </w:r>
          </w:p>
        </w:tc>
        <w:tc>
          <w:tcPr>
            <w:tcW w:w="2127" w:type="dxa"/>
            <w:tcBorders>
              <w:top w:val="single" w:sz="4" w:space="0" w:color="auto"/>
            </w:tcBorders>
          </w:tcPr>
          <w:p w:rsidR="00E86BC4" w:rsidRPr="006E0B53" w:rsidRDefault="00E86BC4" w:rsidP="001A0042">
            <w:pPr>
              <w:jc w:val="right"/>
            </w:pPr>
            <w:r>
              <w:t>33330,00</w:t>
            </w:r>
          </w:p>
        </w:tc>
        <w:tc>
          <w:tcPr>
            <w:tcW w:w="1417" w:type="dxa"/>
            <w:tcBorders>
              <w:top w:val="single" w:sz="4" w:space="0" w:color="auto"/>
            </w:tcBorders>
          </w:tcPr>
          <w:p w:rsidR="00E86BC4" w:rsidRDefault="00E86BC4" w:rsidP="001A0042">
            <w:pPr>
              <w:jc w:val="right"/>
            </w:pPr>
            <w:r>
              <w:t>33330</w:t>
            </w:r>
            <w:r>
              <w:t>,00</w:t>
            </w:r>
          </w:p>
        </w:tc>
        <w:tc>
          <w:tcPr>
            <w:tcW w:w="2268" w:type="dxa"/>
            <w:tcBorders>
              <w:top w:val="single" w:sz="4" w:space="0" w:color="auto"/>
            </w:tcBorders>
          </w:tcPr>
          <w:p w:rsidR="00E86BC4" w:rsidRDefault="00E86BC4" w:rsidP="001A0042">
            <w:pPr>
              <w:jc w:val="right"/>
            </w:pPr>
            <w:r>
              <w:t>33330</w:t>
            </w:r>
            <w:r>
              <w:t>,00</w:t>
            </w:r>
          </w:p>
        </w:tc>
        <w:tc>
          <w:tcPr>
            <w:tcW w:w="1276" w:type="dxa"/>
            <w:vMerge/>
          </w:tcPr>
          <w:p w:rsidR="00E86BC4" w:rsidRDefault="00E86BC4" w:rsidP="001A0042">
            <w:pPr>
              <w:jc w:val="right"/>
            </w:pPr>
          </w:p>
        </w:tc>
      </w:tr>
    </w:tbl>
    <w:p w:rsidR="00D8313C" w:rsidRDefault="00D8313C" w:rsidP="00D8313C">
      <w:pPr>
        <w:jc w:val="both"/>
      </w:pPr>
    </w:p>
    <w:p w:rsidR="00D8313C" w:rsidRPr="00F83CD1" w:rsidRDefault="00D8313C" w:rsidP="00D8313C">
      <w:pPr>
        <w:jc w:val="both"/>
      </w:pPr>
      <w:r w:rsidRPr="005F3187">
        <w:t>При осуществлении закупки конкурентным способом с применением метода сопоставимых рыночных</w:t>
      </w:r>
      <w:r w:rsidRPr="00F83CD1">
        <w:t xml:space="preserve"> цен (анализа рынка) при обосновании начальной (максимальной) цены договора, основанного на информации о ценах товаров, работ, услуг, полученной по запросу заказчика у поставщиков (исполнителей, подрядчиков), заказчик указывает расчет наименьшего значения цены </w:t>
      </w:r>
    </w:p>
    <w:p w:rsidR="00D8313C" w:rsidRPr="00F83CD1" w:rsidRDefault="00D8313C" w:rsidP="00D8313C">
      <w:pPr>
        <w:jc w:val="both"/>
      </w:pPr>
      <w:r w:rsidRPr="00F83CD1">
        <w:t>ЦП1≥ЦП2≥ЦП3≥ЦПх=НМЦД,</w:t>
      </w:r>
    </w:p>
    <w:p w:rsidR="00D8313C" w:rsidRPr="00F83CD1" w:rsidRDefault="00D8313C" w:rsidP="00D8313C">
      <w:pPr>
        <w:jc w:val="both"/>
      </w:pPr>
      <w:proofErr w:type="gramStart"/>
      <w:r w:rsidRPr="00F83CD1">
        <w:t>где</w:t>
      </w:r>
      <w:proofErr w:type="gramEnd"/>
      <w:r w:rsidRPr="00F83CD1">
        <w:t xml:space="preserve"> ЦП1,2,3,х – ценовые предложения;</w:t>
      </w:r>
    </w:p>
    <w:p w:rsidR="00D8313C" w:rsidRPr="00F83CD1" w:rsidRDefault="00D8313C" w:rsidP="00D8313C">
      <w:pPr>
        <w:jc w:val="both"/>
      </w:pPr>
      <w:r w:rsidRPr="00F83CD1">
        <w:t>НМЦД –начальная максимальная цена договора полученная при сравнении наименьшего значения ценового предложения;</w:t>
      </w:r>
      <w:bookmarkStart w:id="0" w:name="_GoBack"/>
      <w:bookmarkEnd w:id="0"/>
    </w:p>
    <w:p w:rsidR="00D8313C" w:rsidRPr="00F83CD1" w:rsidRDefault="00D8313C" w:rsidP="00D8313C">
      <w:pPr>
        <w:autoSpaceDE w:val="0"/>
        <w:autoSpaceDN w:val="0"/>
        <w:adjustRightInd w:val="0"/>
        <w:jc w:val="both"/>
      </w:pPr>
      <w:r w:rsidRPr="00F83CD1">
        <w:t xml:space="preserve">При сравнении предложенных ценовых предложений НМЦД закупки на поставку </w:t>
      </w:r>
      <w:r>
        <w:rPr>
          <w:rStyle w:val="30pt"/>
          <w:color w:val="000000"/>
          <w:sz w:val="21"/>
          <w:szCs w:val="21"/>
        </w:rPr>
        <w:t>м</w:t>
      </w:r>
      <w:r w:rsidRPr="006B5246">
        <w:rPr>
          <w:rStyle w:val="30pt"/>
          <w:color w:val="000000"/>
          <w:sz w:val="21"/>
          <w:szCs w:val="21"/>
        </w:rPr>
        <w:t>узыкальны</w:t>
      </w:r>
      <w:r>
        <w:rPr>
          <w:rStyle w:val="30pt"/>
          <w:color w:val="000000"/>
          <w:sz w:val="21"/>
          <w:szCs w:val="21"/>
        </w:rPr>
        <w:t>х</w:t>
      </w:r>
      <w:r w:rsidRPr="006B5246">
        <w:rPr>
          <w:rStyle w:val="30pt"/>
          <w:color w:val="000000"/>
          <w:sz w:val="21"/>
          <w:szCs w:val="21"/>
        </w:rPr>
        <w:t xml:space="preserve"> инструмент</w:t>
      </w:r>
      <w:r>
        <w:rPr>
          <w:rStyle w:val="30pt"/>
          <w:color w:val="000000"/>
          <w:sz w:val="21"/>
          <w:szCs w:val="21"/>
        </w:rPr>
        <w:t>ов</w:t>
      </w:r>
      <w:r w:rsidRPr="006B5246">
        <w:rPr>
          <w:rStyle w:val="30pt"/>
          <w:color w:val="000000"/>
          <w:sz w:val="21"/>
          <w:szCs w:val="21"/>
        </w:rPr>
        <w:t xml:space="preserve"> и аксессуар</w:t>
      </w:r>
      <w:r>
        <w:rPr>
          <w:rStyle w:val="30pt"/>
          <w:color w:val="000000"/>
          <w:sz w:val="21"/>
          <w:szCs w:val="21"/>
        </w:rPr>
        <w:t>ов</w:t>
      </w:r>
      <w:r w:rsidRPr="006B5246">
        <w:rPr>
          <w:rStyle w:val="30pt"/>
          <w:color w:val="000000"/>
          <w:sz w:val="21"/>
          <w:szCs w:val="21"/>
        </w:rPr>
        <w:t xml:space="preserve"> для инструментов</w:t>
      </w:r>
      <w:r w:rsidRPr="00F83CD1">
        <w:rPr>
          <w:rStyle w:val="30pt"/>
          <w:b w:val="0"/>
          <w:color w:val="000000"/>
        </w:rPr>
        <w:t xml:space="preserve"> </w:t>
      </w:r>
      <w:r w:rsidRPr="00F83CD1">
        <w:t xml:space="preserve">будет составлять </w:t>
      </w:r>
      <w:r>
        <w:t xml:space="preserve">113 367,00 </w:t>
      </w:r>
      <w:r w:rsidRPr="00F83CD1">
        <w:t>рублей.</w:t>
      </w:r>
    </w:p>
    <w:p w:rsidR="00D8313C" w:rsidRPr="002256D8" w:rsidRDefault="00D8313C" w:rsidP="00D8313C">
      <w:pPr>
        <w:jc w:val="center"/>
        <w:rPr>
          <w:rFonts w:eastAsia="Calibri"/>
          <w:b/>
          <w:color w:val="000000"/>
        </w:rPr>
      </w:pPr>
    </w:p>
    <w:p w:rsidR="00D8313C" w:rsidRDefault="00D8313C" w:rsidP="00134196">
      <w:pPr>
        <w:pStyle w:val="a8"/>
        <w:jc w:val="both"/>
        <w:rPr>
          <w:sz w:val="22"/>
          <w:szCs w:val="22"/>
        </w:rPr>
      </w:pPr>
    </w:p>
    <w:p w:rsidR="00D8313C" w:rsidRDefault="00D8313C" w:rsidP="00134196">
      <w:pPr>
        <w:pStyle w:val="a8"/>
        <w:jc w:val="both"/>
        <w:rPr>
          <w:sz w:val="22"/>
          <w:szCs w:val="22"/>
        </w:rPr>
        <w:sectPr w:rsidR="00D8313C" w:rsidSect="00D8313C">
          <w:pgSz w:w="16840" w:h="11900" w:orient="landscape"/>
          <w:pgMar w:top="357" w:right="357" w:bottom="357" w:left="357" w:header="0" w:footer="6" w:gutter="0"/>
          <w:cols w:space="720"/>
          <w:noEndnote/>
          <w:docGrid w:linePitch="360"/>
        </w:sectPr>
      </w:pPr>
    </w:p>
    <w:p w:rsidR="008B0C68" w:rsidRDefault="008B0C68" w:rsidP="00134196">
      <w:pPr>
        <w:autoSpaceDE w:val="0"/>
        <w:autoSpaceDN w:val="0"/>
        <w:adjustRightInd w:val="0"/>
        <w:jc w:val="both"/>
        <w:rPr>
          <w:sz w:val="22"/>
          <w:szCs w:val="22"/>
        </w:rPr>
      </w:pPr>
      <w:r>
        <w:rPr>
          <w:sz w:val="24"/>
          <w:szCs w:val="24"/>
        </w:rPr>
        <w:lastRenderedPageBreak/>
        <w:t xml:space="preserve">Так же </w:t>
      </w:r>
      <w:r w:rsidR="00D8313C">
        <w:rPr>
          <w:sz w:val="24"/>
          <w:szCs w:val="24"/>
        </w:rPr>
        <w:t>ООО Музыкальный арсенал</w:t>
      </w:r>
      <w:r>
        <w:rPr>
          <w:sz w:val="24"/>
          <w:szCs w:val="24"/>
        </w:rPr>
        <w:t xml:space="preserve"> соответствует требованиям п. 11.1 раздела 11 </w:t>
      </w:r>
      <w:r w:rsidRPr="00CC3FF4">
        <w:rPr>
          <w:sz w:val="22"/>
          <w:szCs w:val="22"/>
        </w:rPr>
        <w:t>Положения о закупке товаров, работ, услуг для нужд Заказчика</w:t>
      </w:r>
      <w:r>
        <w:rPr>
          <w:sz w:val="22"/>
          <w:szCs w:val="22"/>
        </w:rPr>
        <w:t xml:space="preserve"> МАУ ДО ДДТ г. Тобольска:</w:t>
      </w:r>
    </w:p>
    <w:p w:rsidR="008B0C68" w:rsidRPr="008B0C68" w:rsidRDefault="008B0C68" w:rsidP="008B0C68">
      <w:pPr>
        <w:jc w:val="both"/>
        <w:rPr>
          <w:sz w:val="22"/>
          <w:szCs w:val="22"/>
        </w:rPr>
      </w:pPr>
      <w:r w:rsidRPr="008B0C68">
        <w:rPr>
          <w:sz w:val="22"/>
          <w:szCs w:val="22"/>
        </w:rPr>
        <w:t xml:space="preserve">1) соответствие </w:t>
      </w:r>
      <w:hyperlink r:id="rId8" w:history="1">
        <w:r w:rsidRPr="008B0C68">
          <w:rPr>
            <w:sz w:val="22"/>
            <w:szCs w:val="22"/>
          </w:rPr>
          <w:t>требованиям</w:t>
        </w:r>
      </w:hyperlink>
      <w:r w:rsidRPr="008B0C68">
        <w:rPr>
          <w:sz w:val="22"/>
          <w:szCs w:val="22"/>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8B0C68" w:rsidRPr="008B0C68" w:rsidRDefault="008B0C68" w:rsidP="008B0C68">
      <w:pPr>
        <w:jc w:val="both"/>
        <w:rPr>
          <w:sz w:val="22"/>
          <w:szCs w:val="22"/>
        </w:rPr>
      </w:pPr>
      <w:r w:rsidRPr="008B0C68">
        <w:rPr>
          <w:sz w:val="22"/>
          <w:szCs w:val="22"/>
        </w:rPr>
        <w:t xml:space="preserve"> 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B0C68" w:rsidRPr="008B0C68" w:rsidRDefault="008B0C68" w:rsidP="008B0C68">
      <w:pPr>
        <w:jc w:val="both"/>
        <w:rPr>
          <w:sz w:val="22"/>
          <w:szCs w:val="22"/>
        </w:rPr>
      </w:pPr>
      <w:r w:rsidRPr="008B0C68">
        <w:rPr>
          <w:sz w:val="22"/>
          <w:szCs w:val="22"/>
        </w:rPr>
        <w:t xml:space="preserve"> 3) не приостановление деятельности участника закупки в порядке, установленном </w:t>
      </w:r>
      <w:hyperlink r:id="rId9" w:history="1">
        <w:r w:rsidRPr="008B0C68">
          <w:rPr>
            <w:sz w:val="22"/>
            <w:szCs w:val="22"/>
          </w:rPr>
          <w:t>Кодексом</w:t>
        </w:r>
      </w:hyperlink>
      <w:r w:rsidRPr="008B0C68">
        <w:rPr>
          <w:sz w:val="22"/>
          <w:szCs w:val="22"/>
        </w:rPr>
        <w:t xml:space="preserve"> Российской Федерации об административных правонарушениях, на дату подачи заявки на участие в закупке;</w:t>
      </w:r>
    </w:p>
    <w:p w:rsidR="008B0C68" w:rsidRPr="008B0C68" w:rsidRDefault="008B0C68" w:rsidP="008B0C68">
      <w:pPr>
        <w:jc w:val="both"/>
        <w:rPr>
          <w:sz w:val="22"/>
          <w:szCs w:val="22"/>
        </w:rPr>
      </w:pPr>
      <w:r w:rsidRPr="008B0C68">
        <w:rPr>
          <w:sz w:val="22"/>
          <w:szCs w:val="22"/>
        </w:rPr>
        <w:t xml:space="preserve"> 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 w:history="1">
        <w:r w:rsidRPr="008B0C68">
          <w:rPr>
            <w:sz w:val="22"/>
            <w:szCs w:val="22"/>
          </w:rPr>
          <w:t>законодательством</w:t>
        </w:r>
      </w:hyperlink>
      <w:r w:rsidRPr="008B0C68">
        <w:rPr>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 w:history="1">
        <w:r w:rsidRPr="008B0C68">
          <w:rPr>
            <w:sz w:val="22"/>
            <w:szCs w:val="22"/>
          </w:rPr>
          <w:t>законодательством</w:t>
        </w:r>
      </w:hyperlink>
      <w:r w:rsidRPr="008B0C68">
        <w:rPr>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(исполнителя, подрядчика) не принято;</w:t>
      </w:r>
    </w:p>
    <w:p w:rsidR="008B0C68" w:rsidRPr="008B0C68" w:rsidRDefault="008B0C68" w:rsidP="008B0C68">
      <w:pPr>
        <w:jc w:val="both"/>
        <w:rPr>
          <w:sz w:val="22"/>
          <w:szCs w:val="22"/>
        </w:rPr>
      </w:pPr>
      <w:r w:rsidRPr="008B0C68">
        <w:rPr>
          <w:sz w:val="22"/>
          <w:szCs w:val="22"/>
        </w:rPr>
        <w:t xml:space="preserve"> 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2" w:history="1">
        <w:r w:rsidRPr="008B0C68">
          <w:rPr>
            <w:sz w:val="22"/>
            <w:szCs w:val="22"/>
          </w:rPr>
          <w:t>статьями 289</w:t>
        </w:r>
      </w:hyperlink>
      <w:r w:rsidRPr="008B0C68">
        <w:rPr>
          <w:sz w:val="22"/>
          <w:szCs w:val="22"/>
        </w:rPr>
        <w:t xml:space="preserve">, </w:t>
      </w:r>
      <w:hyperlink r:id="rId13" w:history="1">
        <w:r w:rsidRPr="008B0C68">
          <w:rPr>
            <w:sz w:val="22"/>
            <w:szCs w:val="22"/>
          </w:rPr>
          <w:t>290</w:t>
        </w:r>
      </w:hyperlink>
      <w:r w:rsidRPr="008B0C68">
        <w:rPr>
          <w:sz w:val="22"/>
          <w:szCs w:val="22"/>
        </w:rPr>
        <w:t xml:space="preserve">, </w:t>
      </w:r>
      <w:hyperlink r:id="rId14" w:history="1">
        <w:r w:rsidRPr="008B0C68">
          <w:rPr>
            <w:sz w:val="22"/>
            <w:szCs w:val="22"/>
          </w:rPr>
          <w:t>291</w:t>
        </w:r>
      </w:hyperlink>
      <w:r w:rsidRPr="008B0C68">
        <w:rPr>
          <w:sz w:val="22"/>
          <w:szCs w:val="22"/>
        </w:rPr>
        <w:t xml:space="preserve">, </w:t>
      </w:r>
      <w:hyperlink r:id="rId15" w:history="1">
        <w:r w:rsidRPr="008B0C68">
          <w:rPr>
            <w:sz w:val="22"/>
            <w:szCs w:val="22"/>
          </w:rPr>
          <w:t>291.1</w:t>
        </w:r>
      </w:hyperlink>
      <w:r w:rsidRPr="008B0C68">
        <w:rPr>
          <w:sz w:val="22"/>
          <w:szCs w:val="22"/>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B0C68" w:rsidRPr="008B0C68" w:rsidRDefault="008B0C68" w:rsidP="008B0C68">
      <w:pPr>
        <w:jc w:val="both"/>
        <w:rPr>
          <w:sz w:val="22"/>
          <w:szCs w:val="22"/>
        </w:rPr>
      </w:pPr>
      <w:r w:rsidRPr="008B0C68">
        <w:rPr>
          <w:sz w:val="22"/>
          <w:szCs w:val="22"/>
        </w:rPr>
        <w:t xml:space="preserve"> 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6" w:history="1">
        <w:r w:rsidRPr="008B0C68">
          <w:rPr>
            <w:sz w:val="22"/>
            <w:szCs w:val="22"/>
          </w:rPr>
          <w:t>статьей 19.28</w:t>
        </w:r>
      </w:hyperlink>
      <w:r w:rsidRPr="008B0C68">
        <w:rPr>
          <w:sz w:val="22"/>
          <w:szCs w:val="22"/>
        </w:rPr>
        <w:t xml:space="preserve"> Кодекса Российской Федерации об административных правонарушениях;</w:t>
      </w:r>
    </w:p>
    <w:p w:rsidR="008B0C68" w:rsidRPr="008B0C68" w:rsidRDefault="008B0C68" w:rsidP="008B0C68">
      <w:pPr>
        <w:jc w:val="both"/>
        <w:rPr>
          <w:sz w:val="22"/>
          <w:szCs w:val="22"/>
        </w:rPr>
      </w:pPr>
      <w:r w:rsidRPr="008B0C68">
        <w:rPr>
          <w:sz w:val="22"/>
          <w:szCs w:val="22"/>
        </w:rPr>
        <w:t>7) участник закупки не является офшорной компанией;</w:t>
      </w:r>
    </w:p>
    <w:p w:rsidR="008B0C68" w:rsidRPr="008B0C68" w:rsidRDefault="008B0C68" w:rsidP="008B0C68">
      <w:pPr>
        <w:jc w:val="both"/>
        <w:rPr>
          <w:sz w:val="22"/>
          <w:szCs w:val="22"/>
        </w:rPr>
      </w:pPr>
      <w:r w:rsidRPr="008B0C68">
        <w:rPr>
          <w:sz w:val="22"/>
          <w:szCs w:val="22"/>
        </w:rPr>
        <w:t>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8B0C68" w:rsidRPr="008B0C68" w:rsidRDefault="008B0C68" w:rsidP="008B0C68">
      <w:pPr>
        <w:jc w:val="both"/>
        <w:rPr>
          <w:sz w:val="22"/>
          <w:szCs w:val="22"/>
        </w:rPr>
      </w:pPr>
      <w:r w:rsidRPr="008B0C68">
        <w:rPr>
          <w:sz w:val="22"/>
          <w:szCs w:val="22"/>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B0C68" w:rsidRPr="008B0C68" w:rsidRDefault="008B0C68" w:rsidP="008B0C68">
      <w:pPr>
        <w:jc w:val="both"/>
        <w:rPr>
          <w:sz w:val="22"/>
          <w:szCs w:val="22"/>
        </w:rPr>
      </w:pPr>
      <w:r w:rsidRPr="008B0C68">
        <w:rPr>
          <w:sz w:val="22"/>
          <w:szCs w:val="22"/>
        </w:rPr>
        <w:t>10) отсутствие долгов по решениям арбитражного суда в качестве Ответчика.</w:t>
      </w:r>
    </w:p>
    <w:p w:rsidR="008B0C68" w:rsidRPr="008B0C68" w:rsidRDefault="008B0C68" w:rsidP="00134196">
      <w:pPr>
        <w:autoSpaceDE w:val="0"/>
        <w:autoSpaceDN w:val="0"/>
        <w:adjustRightInd w:val="0"/>
        <w:jc w:val="both"/>
        <w:rPr>
          <w:sz w:val="22"/>
          <w:szCs w:val="22"/>
        </w:rPr>
      </w:pPr>
    </w:p>
    <w:p w:rsidR="00134196" w:rsidRPr="008B0C68" w:rsidRDefault="00134196" w:rsidP="00134196">
      <w:pPr>
        <w:jc w:val="center"/>
        <w:rPr>
          <w:rFonts w:eastAsia="Calibri"/>
          <w:b/>
          <w:color w:val="000000"/>
          <w:sz w:val="22"/>
          <w:szCs w:val="22"/>
        </w:rPr>
      </w:pPr>
    </w:p>
    <w:p w:rsidR="00134196" w:rsidRPr="008B0C68" w:rsidRDefault="00134196" w:rsidP="00134196">
      <w:pPr>
        <w:jc w:val="both"/>
        <w:rPr>
          <w:rFonts w:eastAsia="Calibri"/>
          <w:b/>
          <w:color w:val="000000"/>
          <w:sz w:val="22"/>
          <w:szCs w:val="22"/>
        </w:rPr>
      </w:pPr>
      <w:r w:rsidRPr="008B0C68">
        <w:rPr>
          <w:rFonts w:eastAsia="Calibri"/>
          <w:b/>
          <w:color w:val="000000"/>
          <w:sz w:val="22"/>
          <w:szCs w:val="22"/>
        </w:rPr>
        <w:t>Зам директора по АХЧ Кривошапко И.В.</w:t>
      </w:r>
    </w:p>
    <w:p w:rsidR="00134196" w:rsidRPr="008B0C68" w:rsidRDefault="00134196" w:rsidP="00134196">
      <w:pPr>
        <w:pStyle w:val="a8"/>
        <w:jc w:val="both"/>
        <w:rPr>
          <w:sz w:val="22"/>
          <w:szCs w:val="22"/>
        </w:rPr>
      </w:pPr>
    </w:p>
    <w:p w:rsidR="00134196" w:rsidRDefault="00134196" w:rsidP="00134196">
      <w:pPr>
        <w:pStyle w:val="12"/>
        <w:jc w:val="right"/>
        <w:rPr>
          <w:sz w:val="22"/>
          <w:szCs w:val="22"/>
        </w:rPr>
      </w:pPr>
    </w:p>
    <w:p w:rsidR="00D8313C" w:rsidRDefault="00D8313C" w:rsidP="00134196">
      <w:pPr>
        <w:pStyle w:val="12"/>
        <w:jc w:val="right"/>
        <w:rPr>
          <w:sz w:val="22"/>
          <w:szCs w:val="22"/>
        </w:rPr>
      </w:pPr>
    </w:p>
    <w:p w:rsidR="00D8313C" w:rsidRDefault="00D8313C" w:rsidP="00134196">
      <w:pPr>
        <w:pStyle w:val="12"/>
        <w:jc w:val="right"/>
        <w:rPr>
          <w:sz w:val="22"/>
          <w:szCs w:val="22"/>
        </w:rPr>
      </w:pPr>
    </w:p>
    <w:p w:rsidR="00D8313C" w:rsidRDefault="00D8313C" w:rsidP="00134196">
      <w:pPr>
        <w:pStyle w:val="12"/>
        <w:jc w:val="right"/>
        <w:rPr>
          <w:sz w:val="22"/>
          <w:szCs w:val="22"/>
        </w:rPr>
      </w:pPr>
    </w:p>
    <w:p w:rsidR="00D8313C" w:rsidRDefault="00D8313C" w:rsidP="00134196">
      <w:pPr>
        <w:pStyle w:val="12"/>
        <w:jc w:val="right"/>
        <w:rPr>
          <w:sz w:val="22"/>
          <w:szCs w:val="22"/>
        </w:rPr>
      </w:pPr>
    </w:p>
    <w:p w:rsidR="00D8313C" w:rsidRDefault="00D8313C" w:rsidP="00134196">
      <w:pPr>
        <w:pStyle w:val="12"/>
        <w:jc w:val="right"/>
        <w:rPr>
          <w:sz w:val="22"/>
          <w:szCs w:val="22"/>
        </w:rPr>
      </w:pPr>
    </w:p>
    <w:p w:rsidR="00D8313C" w:rsidRDefault="00D8313C" w:rsidP="00134196">
      <w:pPr>
        <w:pStyle w:val="12"/>
        <w:jc w:val="right"/>
        <w:rPr>
          <w:sz w:val="22"/>
          <w:szCs w:val="22"/>
        </w:rPr>
      </w:pPr>
    </w:p>
    <w:p w:rsidR="00D8313C" w:rsidRPr="008B0C68" w:rsidRDefault="00D8313C" w:rsidP="00134196">
      <w:pPr>
        <w:pStyle w:val="12"/>
        <w:jc w:val="right"/>
        <w:rPr>
          <w:sz w:val="22"/>
          <w:szCs w:val="22"/>
        </w:rPr>
      </w:pPr>
    </w:p>
    <w:p w:rsidR="00134196" w:rsidRPr="008B0C68" w:rsidRDefault="00134196" w:rsidP="00134196">
      <w:pPr>
        <w:pStyle w:val="12"/>
        <w:jc w:val="right"/>
        <w:rPr>
          <w:sz w:val="22"/>
          <w:szCs w:val="22"/>
        </w:rPr>
      </w:pPr>
    </w:p>
    <w:p w:rsidR="008B0C68" w:rsidRDefault="008B0C68" w:rsidP="00D8313C">
      <w:pPr>
        <w:pStyle w:val="a8"/>
        <w:ind w:left="0"/>
        <w:jc w:val="right"/>
        <w:rPr>
          <w:sz w:val="22"/>
          <w:szCs w:val="22"/>
        </w:rPr>
      </w:pPr>
      <w:r w:rsidRPr="004807FB">
        <w:rPr>
          <w:sz w:val="22"/>
          <w:szCs w:val="22"/>
        </w:rPr>
        <w:lastRenderedPageBreak/>
        <w:t xml:space="preserve">Приложение № </w:t>
      </w:r>
      <w:r>
        <w:rPr>
          <w:sz w:val="22"/>
          <w:szCs w:val="22"/>
        </w:rPr>
        <w:t>2</w:t>
      </w:r>
      <w:r w:rsidRPr="004807FB">
        <w:rPr>
          <w:sz w:val="22"/>
          <w:szCs w:val="22"/>
        </w:rPr>
        <w:t xml:space="preserve"> «Проект Договора»</w:t>
      </w:r>
    </w:p>
    <w:p w:rsidR="008B0C68" w:rsidRPr="000A44C3" w:rsidRDefault="008B0C68" w:rsidP="008B0C68">
      <w:pPr>
        <w:jc w:val="center"/>
        <w:rPr>
          <w:rFonts w:eastAsia="Calibri"/>
          <w:b/>
          <w:color w:val="0070C0"/>
        </w:rPr>
      </w:pPr>
      <w:r w:rsidRPr="000A44C3">
        <w:rPr>
          <w:rFonts w:eastAsia="Calibri"/>
          <w:b/>
          <w:color w:val="000000"/>
        </w:rPr>
        <w:t xml:space="preserve">ДОГОВОР </w:t>
      </w:r>
      <w:r w:rsidRPr="000A44C3">
        <w:rPr>
          <w:rFonts w:eastAsia="Calibri"/>
          <w:b/>
          <w:color w:val="0070C0"/>
        </w:rPr>
        <w:t>№______</w:t>
      </w:r>
    </w:p>
    <w:p w:rsidR="008B0C68" w:rsidRPr="000A44C3" w:rsidRDefault="008B0C68" w:rsidP="008B0C68">
      <w:pPr>
        <w:jc w:val="center"/>
        <w:rPr>
          <w:rFonts w:eastAsia="Calibri"/>
          <w:b/>
          <w:color w:val="000000"/>
        </w:rPr>
      </w:pPr>
    </w:p>
    <w:tbl>
      <w:tblPr>
        <w:tblW w:w="9640" w:type="dxa"/>
        <w:tblInd w:w="-142" w:type="dxa"/>
        <w:tblLook w:val="04A0" w:firstRow="1" w:lastRow="0" w:firstColumn="1" w:lastColumn="0" w:noHBand="0" w:noVBand="1"/>
      </w:tblPr>
      <w:tblGrid>
        <w:gridCol w:w="3414"/>
        <w:gridCol w:w="3390"/>
        <w:gridCol w:w="2836"/>
      </w:tblGrid>
      <w:tr w:rsidR="008B0C68" w:rsidRPr="000A44C3" w:rsidTr="00C35A78">
        <w:trPr>
          <w:trHeight w:val="276"/>
        </w:trPr>
        <w:tc>
          <w:tcPr>
            <w:tcW w:w="3414" w:type="dxa"/>
            <w:hideMark/>
          </w:tcPr>
          <w:p w:rsidR="008B0C68" w:rsidRPr="000A44C3" w:rsidRDefault="008B0C68" w:rsidP="00C35A78">
            <w:pPr>
              <w:rPr>
                <w:rFonts w:eastAsia="Calibri"/>
                <w:b/>
              </w:rPr>
            </w:pPr>
            <w:r w:rsidRPr="000A44C3">
              <w:rPr>
                <w:rFonts w:eastAsia="Calibri"/>
                <w:b/>
              </w:rPr>
              <w:t xml:space="preserve">г. </w:t>
            </w:r>
            <w:r>
              <w:rPr>
                <w:rFonts w:eastAsia="Calibri"/>
                <w:b/>
              </w:rPr>
              <w:t>Тобольск</w:t>
            </w:r>
          </w:p>
        </w:tc>
        <w:tc>
          <w:tcPr>
            <w:tcW w:w="3390" w:type="dxa"/>
          </w:tcPr>
          <w:p w:rsidR="008B0C68" w:rsidRPr="000A44C3" w:rsidRDefault="008B0C68" w:rsidP="00C35A78">
            <w:pPr>
              <w:jc w:val="right"/>
              <w:rPr>
                <w:rFonts w:eastAsia="Calibri"/>
                <w:b/>
                <w:bCs/>
              </w:rPr>
            </w:pPr>
          </w:p>
        </w:tc>
        <w:tc>
          <w:tcPr>
            <w:tcW w:w="2836" w:type="dxa"/>
            <w:hideMark/>
          </w:tcPr>
          <w:p w:rsidR="008B0C68" w:rsidRPr="000A44C3" w:rsidRDefault="008B0C68" w:rsidP="00C35A78">
            <w:pPr>
              <w:jc w:val="right"/>
              <w:rPr>
                <w:rFonts w:eastAsia="Calibri"/>
                <w:b/>
              </w:rPr>
            </w:pPr>
            <w:r w:rsidRPr="000A44C3">
              <w:rPr>
                <w:rFonts w:eastAsia="Calibri"/>
                <w:b/>
                <w:bCs/>
              </w:rPr>
              <w:t>«_____» ___________</w:t>
            </w:r>
            <w:r>
              <w:rPr>
                <w:rFonts w:eastAsia="Calibri"/>
                <w:b/>
                <w:bCs/>
              </w:rPr>
              <w:t>20___</w:t>
            </w:r>
            <w:r w:rsidRPr="000A44C3">
              <w:rPr>
                <w:rFonts w:eastAsia="Calibri"/>
                <w:b/>
                <w:bCs/>
              </w:rPr>
              <w:t xml:space="preserve"> г.</w:t>
            </w:r>
          </w:p>
        </w:tc>
      </w:tr>
    </w:tbl>
    <w:p w:rsidR="008B0C68" w:rsidRPr="000A44C3" w:rsidRDefault="008B0C68" w:rsidP="008B0C68">
      <w:pPr>
        <w:jc w:val="both"/>
        <w:rPr>
          <w:rFonts w:eastAsia="Calibri"/>
          <w:color w:val="000000"/>
        </w:rPr>
      </w:pPr>
    </w:p>
    <w:p w:rsidR="008B0C68" w:rsidRPr="00634726" w:rsidRDefault="008B0C68" w:rsidP="008B0C68">
      <w:pPr>
        <w:pStyle w:val="Default"/>
        <w:jc w:val="both"/>
        <w:rPr>
          <w:sz w:val="20"/>
          <w:szCs w:val="20"/>
        </w:rPr>
      </w:pPr>
      <w:r w:rsidRPr="00634726">
        <w:rPr>
          <w:b/>
          <w:sz w:val="20"/>
          <w:szCs w:val="20"/>
        </w:rPr>
        <w:t>Муниципальное автономное учреждение дополнительного образования «Дом детского творчества» г. Тобольска,</w:t>
      </w:r>
      <w:r w:rsidRPr="00634726">
        <w:rPr>
          <w:sz w:val="20"/>
          <w:szCs w:val="20"/>
        </w:rPr>
        <w:t xml:space="preserve"> именуемое в дальнейшем «</w:t>
      </w:r>
      <w:r w:rsidRPr="00634726">
        <w:rPr>
          <w:b/>
          <w:sz w:val="20"/>
          <w:szCs w:val="20"/>
        </w:rPr>
        <w:t>Заказчик</w:t>
      </w:r>
      <w:r w:rsidRPr="00634726">
        <w:rPr>
          <w:sz w:val="20"/>
          <w:szCs w:val="20"/>
        </w:rPr>
        <w:t xml:space="preserve">», в лице директора </w:t>
      </w:r>
      <w:r w:rsidRPr="00634726">
        <w:rPr>
          <w:b/>
          <w:sz w:val="20"/>
          <w:szCs w:val="20"/>
        </w:rPr>
        <w:t>Малкина Павла Владимировича</w:t>
      </w:r>
      <w:r w:rsidRPr="00634726">
        <w:rPr>
          <w:sz w:val="20"/>
          <w:szCs w:val="20"/>
        </w:rPr>
        <w:t xml:space="preserve">, действующего на основании Устава, с одной стороны, и </w:t>
      </w:r>
      <w:r>
        <w:rPr>
          <w:b/>
          <w:sz w:val="20"/>
          <w:szCs w:val="20"/>
        </w:rPr>
        <w:t>_________________________________________________________</w:t>
      </w:r>
      <w:r w:rsidRPr="00634726">
        <w:rPr>
          <w:b/>
          <w:sz w:val="20"/>
          <w:szCs w:val="20"/>
        </w:rPr>
        <w:t xml:space="preserve"> </w:t>
      </w:r>
      <w:r w:rsidRPr="00634726">
        <w:rPr>
          <w:sz w:val="20"/>
          <w:szCs w:val="20"/>
        </w:rPr>
        <w:t xml:space="preserve">именуемое в дальнейшем </w:t>
      </w:r>
      <w:r w:rsidRPr="00634726">
        <w:rPr>
          <w:b/>
          <w:sz w:val="20"/>
          <w:szCs w:val="20"/>
        </w:rPr>
        <w:t>«Поставщик»,</w:t>
      </w:r>
      <w:r w:rsidRPr="00634726">
        <w:rPr>
          <w:sz w:val="20"/>
          <w:szCs w:val="20"/>
        </w:rPr>
        <w:t xml:space="preserve"> </w:t>
      </w:r>
      <w:r>
        <w:rPr>
          <w:b/>
          <w:sz w:val="20"/>
          <w:szCs w:val="20"/>
        </w:rPr>
        <w:t>____________________________________________________________________________________________</w:t>
      </w:r>
      <w:r w:rsidRPr="00634726">
        <w:rPr>
          <w:sz w:val="20"/>
          <w:szCs w:val="20"/>
        </w:rPr>
        <w:t>, с другой стороны, именуемые в дальнейшем «Стороны», заключили настоящий договор (далее – Договор) о нижеследующем</w:t>
      </w:r>
      <w:r w:rsidRPr="00634726">
        <w:rPr>
          <w:rFonts w:eastAsia="Calibri"/>
          <w:sz w:val="20"/>
          <w:szCs w:val="20"/>
        </w:rPr>
        <w:t>.</w:t>
      </w:r>
    </w:p>
    <w:p w:rsidR="008B0C68" w:rsidRPr="00DF6845" w:rsidRDefault="008B0C68" w:rsidP="008B0C68">
      <w:pPr>
        <w:jc w:val="both"/>
        <w:rPr>
          <w:rFonts w:eastAsia="Calibri"/>
          <w:color w:val="000000"/>
        </w:rPr>
      </w:pPr>
    </w:p>
    <w:tbl>
      <w:tblPr>
        <w:tblW w:w="9390" w:type="dxa"/>
        <w:tblInd w:w="108" w:type="dxa"/>
        <w:shd w:val="clear" w:color="auto" w:fill="D9E2F3"/>
        <w:tblLook w:val="04A0" w:firstRow="1" w:lastRow="0" w:firstColumn="1" w:lastColumn="0" w:noHBand="0" w:noVBand="1"/>
      </w:tblPr>
      <w:tblGrid>
        <w:gridCol w:w="9390"/>
      </w:tblGrid>
      <w:tr w:rsidR="008B0C68" w:rsidRPr="00DF6845" w:rsidTr="00C35A78">
        <w:tc>
          <w:tcPr>
            <w:tcW w:w="9390" w:type="dxa"/>
            <w:shd w:val="clear" w:color="auto" w:fill="D9E2F3"/>
          </w:tcPr>
          <w:p w:rsidR="008B0C68" w:rsidRPr="00DF6845" w:rsidRDefault="008B0C68" w:rsidP="00C35A78">
            <w:pPr>
              <w:jc w:val="center"/>
              <w:rPr>
                <w:rFonts w:eastAsia="Calibri"/>
                <w:b/>
                <w:color w:val="000000"/>
              </w:rPr>
            </w:pPr>
            <w:r w:rsidRPr="00DF6845">
              <w:rPr>
                <w:rFonts w:eastAsia="Calibri"/>
                <w:b/>
                <w:color w:val="000000"/>
              </w:rPr>
              <w:t>1. ПРЕДМЕТ ДОГОВОРА</w:t>
            </w:r>
          </w:p>
        </w:tc>
      </w:tr>
    </w:tbl>
    <w:p w:rsidR="008B0C68" w:rsidRPr="00DF6845" w:rsidRDefault="008B0C68" w:rsidP="008B0C68">
      <w:pPr>
        <w:ind w:firstLine="709"/>
        <w:jc w:val="both"/>
        <w:rPr>
          <w:rFonts w:eastAsia="Calibri"/>
          <w:color w:val="000000"/>
        </w:rPr>
      </w:pPr>
      <w:r w:rsidRPr="00DF6845">
        <w:rPr>
          <w:rFonts w:eastAsia="Calibri"/>
          <w:color w:val="000000"/>
        </w:rPr>
        <w:t xml:space="preserve">1.1. Настоящий Договор заключен в соответствии с Федеральным законом от 18.07.2011 № 223-ФЗ «О закупках товаров, работ, услуг отдельными видами юридических лиц», </w:t>
      </w:r>
      <w:r>
        <w:rPr>
          <w:rFonts w:eastAsia="Calibri"/>
          <w:color w:val="000000"/>
        </w:rPr>
        <w:t xml:space="preserve">по итогам закупки способом запрос котировок в электронной форме, извещение № ________________ </w:t>
      </w:r>
      <w:r w:rsidRPr="00DF6845">
        <w:rPr>
          <w:rFonts w:eastAsia="Calibri"/>
          <w:color w:val="000000"/>
        </w:rPr>
        <w:t>протокол</w:t>
      </w:r>
      <w:r>
        <w:rPr>
          <w:rFonts w:eastAsia="Calibri"/>
          <w:color w:val="000000"/>
        </w:rPr>
        <w:t xml:space="preserve"> № _________________________.</w:t>
      </w:r>
    </w:p>
    <w:p w:rsidR="008B0C68" w:rsidRPr="00F7104E" w:rsidRDefault="008B0C68" w:rsidP="008B0C68">
      <w:pPr>
        <w:ind w:firstLine="709"/>
        <w:jc w:val="both"/>
        <w:rPr>
          <w:rFonts w:eastAsia="Calibri"/>
        </w:rPr>
      </w:pPr>
      <w:r w:rsidRPr="00F7104E">
        <w:rPr>
          <w:rFonts w:eastAsia="Calibri"/>
        </w:rPr>
        <w:t xml:space="preserve">1.2. </w:t>
      </w:r>
      <w:r w:rsidRPr="00F7104E">
        <w:t xml:space="preserve">Поставщик обязуется осуществить Заказчику </w:t>
      </w:r>
      <w:r>
        <w:t>________________</w:t>
      </w:r>
      <w:r w:rsidRPr="008D15C7">
        <w:t xml:space="preserve"> (далее - товар) в обусловленные настоящим договором сроки, а </w:t>
      </w:r>
      <w:r w:rsidRPr="008D15C7">
        <w:rPr>
          <w:rFonts w:eastAsia="Calibri"/>
        </w:rPr>
        <w:t>Заказчик обя</w:t>
      </w:r>
      <w:r w:rsidRPr="00F7104E">
        <w:rPr>
          <w:rFonts w:eastAsia="Calibri"/>
        </w:rPr>
        <w:t>зуется, в свою очередь, принять и оплатить Товар в соответствии с условиями Договора.</w:t>
      </w:r>
    </w:p>
    <w:p w:rsidR="008B0C68" w:rsidRPr="00DF6845" w:rsidRDefault="008B0C68" w:rsidP="008B0C68">
      <w:pPr>
        <w:ind w:firstLine="709"/>
        <w:jc w:val="both"/>
        <w:rPr>
          <w:rFonts w:eastAsia="Calibri"/>
          <w:color w:val="000000"/>
        </w:rPr>
      </w:pPr>
      <w:r w:rsidRPr="00DF6845">
        <w:rPr>
          <w:rFonts w:eastAsia="Calibri"/>
          <w:color w:val="000000"/>
        </w:rPr>
        <w:t>1.3. Поставщик предоставляет комплект документации на Товар, который включает в себя:</w:t>
      </w:r>
    </w:p>
    <w:p w:rsidR="008B0C68" w:rsidRPr="00DF6845" w:rsidRDefault="008B0C68" w:rsidP="008B0C68">
      <w:pPr>
        <w:ind w:firstLine="709"/>
        <w:jc w:val="both"/>
        <w:rPr>
          <w:rFonts w:eastAsia="Calibri"/>
          <w:color w:val="000000"/>
        </w:rPr>
      </w:pPr>
      <w:r w:rsidRPr="00DF6845">
        <w:rPr>
          <w:rFonts w:eastAsia="Calibri"/>
          <w:color w:val="000000"/>
        </w:rPr>
        <w:t>- сертификаты соответствия, паспорта качества.</w:t>
      </w:r>
    </w:p>
    <w:p w:rsidR="008B0C68" w:rsidRPr="00DF6845" w:rsidRDefault="008B0C68" w:rsidP="008B0C68">
      <w:pPr>
        <w:ind w:firstLine="709"/>
        <w:jc w:val="both"/>
        <w:rPr>
          <w:rFonts w:eastAsia="Calibri"/>
          <w:color w:val="000000"/>
        </w:rPr>
      </w:pPr>
      <w:r w:rsidRPr="00DF6845">
        <w:rPr>
          <w:rFonts w:eastAsia="Calibri"/>
          <w:color w:val="000000"/>
        </w:rPr>
        <w:t>1.4. Наименование, количество, комплектация (характеристики), и цена Товара указаны в спецификации (Приложение № 1 к Договору).</w:t>
      </w:r>
    </w:p>
    <w:p w:rsidR="008B0C68" w:rsidRDefault="008B0C68" w:rsidP="008B0C68">
      <w:pPr>
        <w:ind w:firstLine="709"/>
        <w:jc w:val="both"/>
        <w:rPr>
          <w:rFonts w:eastAsia="Calibri"/>
          <w:color w:val="000000"/>
        </w:rPr>
      </w:pPr>
      <w:r w:rsidRPr="00DF6845">
        <w:rPr>
          <w:rFonts w:eastAsia="Calibri"/>
          <w:color w:val="000000"/>
        </w:rPr>
        <w:t>1.5. При исполнении Договора не допускается перемена Поставщика, за исключением случаев,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8B0C68" w:rsidRPr="008D15C7" w:rsidRDefault="008B0C68" w:rsidP="008B0C68">
      <w:pPr>
        <w:autoSpaceDE w:val="0"/>
        <w:autoSpaceDN w:val="0"/>
        <w:adjustRightInd w:val="0"/>
        <w:ind w:firstLine="709"/>
        <w:jc w:val="both"/>
        <w:rPr>
          <w:rFonts w:eastAsia="Calibri"/>
          <w:b/>
          <w:color w:val="000000"/>
        </w:rPr>
      </w:pPr>
      <w:r>
        <w:t>1.6.</w:t>
      </w:r>
      <w:r w:rsidRPr="00EE4877">
        <w:t xml:space="preserve"> </w:t>
      </w:r>
      <w:r>
        <w:t>Срок п</w:t>
      </w:r>
      <w:r w:rsidRPr="00EE4877">
        <w:t>оставк</w:t>
      </w:r>
      <w:r>
        <w:t>и</w:t>
      </w:r>
      <w:r w:rsidRPr="00EE4877">
        <w:t xml:space="preserve"> товара по настоящему договору</w:t>
      </w:r>
      <w:r>
        <w:t>:</w:t>
      </w:r>
      <w:r w:rsidRPr="00EE4877">
        <w:t xml:space="preserve"> </w:t>
      </w:r>
      <w:r w:rsidR="00D8313C">
        <w:rPr>
          <w:rFonts w:eastAsia="Calibri"/>
          <w:b/>
        </w:rPr>
        <w:t>_______________________</w:t>
      </w:r>
      <w:r w:rsidRPr="008D15C7">
        <w:rPr>
          <w:rFonts w:eastAsia="Calibri"/>
          <w:b/>
        </w:rPr>
        <w:t xml:space="preserve"> года</w:t>
      </w:r>
    </w:p>
    <w:p w:rsidR="008B0C68" w:rsidRPr="00DF6845" w:rsidRDefault="008B0C68" w:rsidP="008B0C68">
      <w:pPr>
        <w:ind w:firstLine="709"/>
        <w:jc w:val="both"/>
        <w:rPr>
          <w:rFonts w:eastAsia="Calibri"/>
          <w:color w:val="000000"/>
        </w:rPr>
      </w:pPr>
    </w:p>
    <w:tbl>
      <w:tblPr>
        <w:tblW w:w="9106" w:type="dxa"/>
        <w:tblInd w:w="108" w:type="dxa"/>
        <w:shd w:val="clear" w:color="auto" w:fill="D9E2F3"/>
        <w:tblLook w:val="04A0" w:firstRow="1" w:lastRow="0" w:firstColumn="1" w:lastColumn="0" w:noHBand="0" w:noVBand="1"/>
      </w:tblPr>
      <w:tblGrid>
        <w:gridCol w:w="9106"/>
      </w:tblGrid>
      <w:tr w:rsidR="008B0C68" w:rsidRPr="00DF6845" w:rsidTr="00C35A78">
        <w:tc>
          <w:tcPr>
            <w:tcW w:w="9106" w:type="dxa"/>
            <w:shd w:val="clear" w:color="auto" w:fill="D9E2F3"/>
          </w:tcPr>
          <w:p w:rsidR="008B0C68" w:rsidRPr="00DF6845" w:rsidRDefault="008B0C68" w:rsidP="00C35A78">
            <w:pPr>
              <w:jc w:val="center"/>
              <w:rPr>
                <w:rFonts w:eastAsia="Calibri"/>
                <w:b/>
                <w:color w:val="000000"/>
              </w:rPr>
            </w:pPr>
            <w:r w:rsidRPr="00DF6845">
              <w:rPr>
                <w:rFonts w:eastAsia="Calibri"/>
                <w:b/>
                <w:color w:val="000000"/>
              </w:rPr>
              <w:t>2. ЦЕНА ДОГОВОРА И ПОРЯДОК РАСЧЕТОВ</w:t>
            </w:r>
          </w:p>
        </w:tc>
      </w:tr>
    </w:tbl>
    <w:p w:rsidR="008B0C68" w:rsidRPr="00EE4877" w:rsidRDefault="008B0C68" w:rsidP="008B0C68">
      <w:pPr>
        <w:tabs>
          <w:tab w:val="left" w:pos="142"/>
          <w:tab w:val="left" w:pos="1276"/>
        </w:tabs>
        <w:ind w:firstLine="709"/>
        <w:jc w:val="both"/>
        <w:rPr>
          <w:b/>
        </w:rPr>
      </w:pPr>
      <w:r w:rsidRPr="00EE4877">
        <w:t xml:space="preserve">2.1. Цена настоящего договора </w:t>
      </w:r>
      <w:r>
        <w:rPr>
          <w:b/>
        </w:rPr>
        <w:t>________________________________</w:t>
      </w:r>
      <w:r w:rsidRPr="00EE4877">
        <w:rPr>
          <w:b/>
        </w:rPr>
        <w:t xml:space="preserve"> рублей, 00 копеек, без НДС.</w:t>
      </w:r>
    </w:p>
    <w:p w:rsidR="008B0C68" w:rsidRPr="00EE4877" w:rsidRDefault="008B0C68" w:rsidP="008B0C68">
      <w:pPr>
        <w:ind w:firstLine="709"/>
        <w:jc w:val="both"/>
        <w:rPr>
          <w:color w:val="000000"/>
        </w:rPr>
      </w:pPr>
      <w:r w:rsidRPr="00EE4877">
        <w:t xml:space="preserve">2.2. Цена настоящего договора включает в себя </w:t>
      </w:r>
      <w:r w:rsidRPr="00EE4877">
        <w:rPr>
          <w:color w:val="000000"/>
        </w:rPr>
        <w:t>стоимость поставляемого товара, а также затраты, издержки и иные расходы Поставщика, в том числе стоимость упаковки, маркировки, погрузочно-разгрузочных работ, транспортные расходы, расходы по страхованию</w:t>
      </w:r>
      <w:r>
        <w:rPr>
          <w:color w:val="000000"/>
        </w:rPr>
        <w:t>, расходы по доставке</w:t>
      </w:r>
      <w:r w:rsidRPr="00EE4877">
        <w:rPr>
          <w:color w:val="000000"/>
        </w:rPr>
        <w:t>.</w:t>
      </w:r>
    </w:p>
    <w:p w:rsidR="008B0C68" w:rsidRPr="00EE4877" w:rsidRDefault="008B0C68" w:rsidP="008B0C68">
      <w:pPr>
        <w:ind w:firstLine="709"/>
        <w:jc w:val="both"/>
        <w:rPr>
          <w:color w:val="000000"/>
        </w:rPr>
      </w:pPr>
      <w:r w:rsidRPr="00EE4877">
        <w:rPr>
          <w:color w:val="000000"/>
        </w:rPr>
        <w:t>2.3. В период действия Договора цена изменяется пропорционально объему поставленного Товара исходя из установленной в Договоре цены единицы Товара в соответствии со спецификацией (Приложение № 1 к Договору) (в случае изменения потребности Заказчика в количестве Товара). При уменьшении предусмотренных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8B0C68" w:rsidRPr="00EE4877" w:rsidRDefault="008B0C68" w:rsidP="008B0C68">
      <w:pPr>
        <w:ind w:firstLine="709"/>
        <w:jc w:val="both"/>
        <w:rPr>
          <w:iCs/>
          <w:color w:val="000000"/>
        </w:rPr>
      </w:pPr>
      <w:r w:rsidRPr="00EE4877">
        <w:rPr>
          <w:iCs/>
          <w:color w:val="000000"/>
        </w:rPr>
        <w:t>2.4. Стороны предусматривают возможность по соглашению сторон:</w:t>
      </w:r>
    </w:p>
    <w:p w:rsidR="008B0C68" w:rsidRPr="00EE4877" w:rsidRDefault="008B0C68" w:rsidP="008B0C68">
      <w:pPr>
        <w:ind w:firstLine="709"/>
        <w:jc w:val="both"/>
        <w:rPr>
          <w:color w:val="000000"/>
        </w:rPr>
      </w:pPr>
      <w:r w:rsidRPr="00EE4877">
        <w:rPr>
          <w:iCs/>
          <w:color w:val="000000"/>
        </w:rPr>
        <w:t>- изменения размера и (или) сроков оплаты и (или) объема товаров, работ, услуг в случае уменьшения в соответствии с Бюджетным кодексом РФ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 (</w:t>
      </w:r>
      <w:r>
        <w:rPr>
          <w:iCs/>
          <w:color w:val="000000"/>
        </w:rPr>
        <w:t xml:space="preserve">п.5 </w:t>
      </w:r>
      <w:r w:rsidRPr="00EE4877">
        <w:rPr>
          <w:iCs/>
          <w:color w:val="000000"/>
        </w:rPr>
        <w:t>ст. 78.1 Бюджетного кодекса РФ).</w:t>
      </w:r>
    </w:p>
    <w:p w:rsidR="008B0C68" w:rsidRPr="00EE4877" w:rsidRDefault="008B0C68" w:rsidP="008B0C68">
      <w:pPr>
        <w:pStyle w:val="ListParagraph1"/>
        <w:shd w:val="clear" w:color="auto" w:fill="D9E2F3"/>
        <w:tabs>
          <w:tab w:val="left" w:pos="0"/>
        </w:tabs>
        <w:ind w:left="0" w:firstLine="709"/>
        <w:jc w:val="center"/>
        <w:rPr>
          <w:b/>
        </w:rPr>
      </w:pPr>
      <w:r w:rsidRPr="00EE4877">
        <w:rPr>
          <w:b/>
        </w:rPr>
        <w:t>3. ПОРЯДОК РАСЧЕТОВ</w:t>
      </w:r>
    </w:p>
    <w:p w:rsidR="008B0C68" w:rsidRPr="00EE4877" w:rsidRDefault="008B0C68" w:rsidP="008B0C68">
      <w:pPr>
        <w:pStyle w:val="ListParagraph1"/>
        <w:ind w:left="0" w:firstLine="709"/>
        <w:jc w:val="both"/>
      </w:pPr>
      <w:r w:rsidRPr="00EE4877">
        <w:t xml:space="preserve">3.1. Оплата, поставляемого в соответствии с требованиями настоящего договора, товара производится Заказчиком </w:t>
      </w:r>
      <w:r w:rsidRPr="00EE4877">
        <w:rPr>
          <w:rFonts w:eastAsia="Arial Unicode MS"/>
        </w:rPr>
        <w:t>платежными поручениями</w:t>
      </w:r>
      <w:r w:rsidRPr="00EE4877">
        <w:t xml:space="preserve"> по </w:t>
      </w:r>
      <w:r w:rsidRPr="00EE4877">
        <w:rPr>
          <w:rFonts w:eastAsia="Arial Unicode MS"/>
        </w:rPr>
        <w:t xml:space="preserve">безналичному расчету путем перечисления денежных средств на счет Поставщика </w:t>
      </w:r>
      <w:r w:rsidRPr="00EE4877">
        <w:t>в следующем порядке:</w:t>
      </w:r>
    </w:p>
    <w:p w:rsidR="008B0C68" w:rsidRPr="00EE4877" w:rsidRDefault="008B0C68" w:rsidP="008B0C68">
      <w:pPr>
        <w:pStyle w:val="ListParagraph1"/>
        <w:ind w:left="0" w:firstLine="709"/>
        <w:jc w:val="both"/>
      </w:pPr>
      <w:r w:rsidRPr="00EE4877">
        <w:t xml:space="preserve">3.1.1.Оплата товара производится Заказчиком в течение </w:t>
      </w:r>
      <w:r>
        <w:rPr>
          <w:rFonts w:eastAsia="Calibri"/>
        </w:rPr>
        <w:t>7</w:t>
      </w:r>
      <w:r w:rsidRPr="0097543B">
        <w:rPr>
          <w:rFonts w:eastAsia="Calibri"/>
        </w:rPr>
        <w:t xml:space="preserve"> (</w:t>
      </w:r>
      <w:r>
        <w:rPr>
          <w:rFonts w:eastAsia="Calibri"/>
        </w:rPr>
        <w:t>семи)</w:t>
      </w:r>
      <w:r w:rsidRPr="0097543B">
        <w:rPr>
          <w:rFonts w:eastAsia="Calibri"/>
        </w:rPr>
        <w:t xml:space="preserve"> </w:t>
      </w:r>
      <w:r>
        <w:rPr>
          <w:rFonts w:eastAsia="Calibri"/>
        </w:rPr>
        <w:t>рабочих</w:t>
      </w:r>
      <w:r w:rsidRPr="0097543B">
        <w:rPr>
          <w:rFonts w:eastAsia="Calibri"/>
        </w:rPr>
        <w:t xml:space="preserve"> дней </w:t>
      </w:r>
      <w:r w:rsidRPr="00EE4877">
        <w:t>с момента его поставки и подписания Сторонами Товарной накладной</w:t>
      </w:r>
      <w:r>
        <w:t xml:space="preserve"> (акта)</w:t>
      </w:r>
      <w:r w:rsidRPr="00EE4877">
        <w:t>.</w:t>
      </w:r>
    </w:p>
    <w:p w:rsidR="008B0C68" w:rsidRPr="00EE4877" w:rsidRDefault="008B0C68" w:rsidP="008B0C68">
      <w:pPr>
        <w:pStyle w:val="ListParagraph1"/>
        <w:ind w:left="0" w:firstLine="709"/>
        <w:jc w:val="both"/>
      </w:pPr>
      <w:r w:rsidRPr="00EE4877">
        <w:t>3.2. В случае поставки товара отдельными частями, входящими в комплект, или отдельными партиями оплата товара производится Заказчиком после поставки последней части товара, входящей в комплект, или последней партии товара.</w:t>
      </w:r>
    </w:p>
    <w:p w:rsidR="008B0C68" w:rsidRPr="00EE4877" w:rsidRDefault="008B0C68" w:rsidP="008B0C68">
      <w:pPr>
        <w:pStyle w:val="ListParagraph1"/>
        <w:ind w:left="0" w:firstLine="709"/>
        <w:jc w:val="both"/>
      </w:pPr>
      <w:r w:rsidRPr="00EE4877">
        <w:t>3.3. В случае изменения расчетного счета Поставщик обязан в течение 1 (одного) рабочего дня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договоре счет Поставщика, несет Поставщик.</w:t>
      </w:r>
    </w:p>
    <w:p w:rsidR="008B0C68" w:rsidRPr="00EE4877" w:rsidRDefault="008B0C68" w:rsidP="008B0C68">
      <w:pPr>
        <w:pStyle w:val="ListParagraph1"/>
        <w:ind w:left="0" w:firstLine="709"/>
        <w:jc w:val="both"/>
      </w:pPr>
      <w:r w:rsidRPr="00EE4877">
        <w:t>3.4. Обязательства Заказчика по оплате товара считаются исполненными с момента списания денежных средств в размере, составляющем цену договора, с банковского счета Заказчика.</w:t>
      </w:r>
    </w:p>
    <w:tbl>
      <w:tblPr>
        <w:tblW w:w="9248" w:type="dxa"/>
        <w:tblInd w:w="108" w:type="dxa"/>
        <w:shd w:val="clear" w:color="auto" w:fill="D9E2F3"/>
        <w:tblLook w:val="04A0" w:firstRow="1" w:lastRow="0" w:firstColumn="1" w:lastColumn="0" w:noHBand="0" w:noVBand="1"/>
      </w:tblPr>
      <w:tblGrid>
        <w:gridCol w:w="9248"/>
      </w:tblGrid>
      <w:tr w:rsidR="008B0C68" w:rsidRPr="00DF6845" w:rsidTr="00C35A78">
        <w:tc>
          <w:tcPr>
            <w:tcW w:w="9248" w:type="dxa"/>
            <w:shd w:val="clear" w:color="auto" w:fill="D9E2F3"/>
          </w:tcPr>
          <w:p w:rsidR="008B0C68" w:rsidRPr="00DF6845" w:rsidRDefault="008B0C68" w:rsidP="00C35A78">
            <w:pPr>
              <w:jc w:val="center"/>
              <w:rPr>
                <w:rFonts w:eastAsia="Calibri"/>
                <w:b/>
                <w:color w:val="000000"/>
              </w:rPr>
            </w:pPr>
            <w:r w:rsidRPr="00DF6845">
              <w:rPr>
                <w:rFonts w:eastAsia="Calibri"/>
                <w:b/>
                <w:color w:val="000000"/>
              </w:rPr>
              <w:t>4. ПОРЯДОК СДАЧИ-ПРИЕМКИ ТОВАРА</w:t>
            </w:r>
            <w:r>
              <w:rPr>
                <w:rFonts w:eastAsia="Calibri"/>
                <w:b/>
                <w:color w:val="000000"/>
              </w:rPr>
              <w:t xml:space="preserve"> </w:t>
            </w:r>
          </w:p>
        </w:tc>
      </w:tr>
    </w:tbl>
    <w:p w:rsidR="008B0C68" w:rsidRPr="00DF6845" w:rsidRDefault="008B0C68" w:rsidP="008B0C68">
      <w:pPr>
        <w:ind w:firstLine="567"/>
        <w:jc w:val="both"/>
        <w:rPr>
          <w:rFonts w:eastAsia="Calibri"/>
          <w:color w:val="000000"/>
        </w:rPr>
      </w:pPr>
      <w:r w:rsidRPr="00DF6845">
        <w:rPr>
          <w:rFonts w:eastAsia="Calibri"/>
          <w:color w:val="000000"/>
        </w:rPr>
        <w:t xml:space="preserve">4.1. Поставщик обязуется </w:t>
      </w:r>
      <w:r>
        <w:rPr>
          <w:rFonts w:eastAsia="Calibri"/>
          <w:color w:val="000000"/>
        </w:rPr>
        <w:t xml:space="preserve">осуществить поставку </w:t>
      </w:r>
      <w:r w:rsidRPr="00DF6845">
        <w:rPr>
          <w:rFonts w:eastAsia="Calibri"/>
          <w:color w:val="000000"/>
        </w:rPr>
        <w:t>Товар</w:t>
      </w:r>
      <w:r>
        <w:rPr>
          <w:rFonts w:eastAsia="Calibri"/>
          <w:color w:val="000000"/>
        </w:rPr>
        <w:t>а</w:t>
      </w:r>
      <w:r w:rsidRPr="00DF6845">
        <w:rPr>
          <w:rFonts w:eastAsia="Calibri"/>
          <w:color w:val="000000"/>
        </w:rPr>
        <w:t xml:space="preserve"> по адресу</w:t>
      </w:r>
      <w:r>
        <w:rPr>
          <w:rFonts w:eastAsia="Calibri"/>
          <w:color w:val="000000"/>
        </w:rPr>
        <w:t>: Тюменская область, город Тобольск, 4 микрорайон,54</w:t>
      </w:r>
      <w:r w:rsidRPr="00DF6845">
        <w:rPr>
          <w:rFonts w:eastAsia="Calibri"/>
          <w:color w:val="000000"/>
        </w:rPr>
        <w:t>, в объеме и сроки, предусмотренные Договором.</w:t>
      </w:r>
    </w:p>
    <w:p w:rsidR="008B0C68" w:rsidRPr="00DF6845" w:rsidRDefault="008B0C68" w:rsidP="008B0C68">
      <w:pPr>
        <w:ind w:firstLine="567"/>
        <w:jc w:val="both"/>
        <w:rPr>
          <w:rFonts w:eastAsia="Calibri"/>
          <w:color w:val="000000"/>
        </w:rPr>
      </w:pPr>
      <w:r w:rsidRPr="00DF6845">
        <w:rPr>
          <w:rFonts w:eastAsia="Calibri"/>
          <w:color w:val="000000"/>
        </w:rPr>
        <w:t>4.2. Не позднее, чем за 3 (три) рабочих дня до фактической поставки Товара Поставщик уведомляет Заказчика о намерении осуществить поставку Товара, а также о времени такой поставки, чтобы Заказчик смог совершить необходимые действия, обеспечивающие приемку Товара.</w:t>
      </w:r>
    </w:p>
    <w:p w:rsidR="008B0C68" w:rsidRPr="00DF6845" w:rsidRDefault="008B0C68" w:rsidP="008B0C68">
      <w:pPr>
        <w:ind w:firstLine="567"/>
        <w:jc w:val="both"/>
        <w:rPr>
          <w:rFonts w:eastAsia="Calibri"/>
          <w:color w:val="000000"/>
        </w:rPr>
      </w:pPr>
      <w:r w:rsidRPr="00DF6845">
        <w:rPr>
          <w:rFonts w:eastAsia="Calibri"/>
          <w:color w:val="000000"/>
        </w:rPr>
        <w:t xml:space="preserve">4.3. При готовности Заказчика принять Товар, он подтверждает дату и время, после чего производится поставка </w:t>
      </w:r>
      <w:r>
        <w:rPr>
          <w:rFonts w:eastAsia="Calibri"/>
          <w:color w:val="000000"/>
        </w:rPr>
        <w:t xml:space="preserve">и монтаж </w:t>
      </w:r>
      <w:r w:rsidRPr="00DF6845">
        <w:rPr>
          <w:rFonts w:eastAsia="Calibri"/>
          <w:color w:val="000000"/>
        </w:rPr>
        <w:t>Товара.</w:t>
      </w:r>
    </w:p>
    <w:p w:rsidR="008B0C68" w:rsidRPr="00DF6845" w:rsidRDefault="008B0C68" w:rsidP="008B0C68">
      <w:pPr>
        <w:ind w:firstLine="567"/>
        <w:jc w:val="both"/>
        <w:rPr>
          <w:rFonts w:eastAsia="Calibri"/>
          <w:color w:val="000000"/>
        </w:rPr>
      </w:pPr>
      <w:r w:rsidRPr="00DF6845">
        <w:rPr>
          <w:rFonts w:eastAsia="Calibri"/>
          <w:color w:val="000000"/>
        </w:rPr>
        <w:t>4.4. Поставщик осуществляет поставку</w:t>
      </w:r>
      <w:r>
        <w:rPr>
          <w:rFonts w:eastAsia="Calibri"/>
          <w:color w:val="000000"/>
        </w:rPr>
        <w:t xml:space="preserve"> </w:t>
      </w:r>
      <w:r w:rsidRPr="00DF6845">
        <w:rPr>
          <w:rFonts w:eastAsia="Calibri"/>
          <w:color w:val="000000"/>
        </w:rPr>
        <w:t>Товара Заказчику за счет собственных средств. Разгрузка Товара осуществляется по месту поставки.</w:t>
      </w:r>
    </w:p>
    <w:p w:rsidR="008B0C68" w:rsidRPr="00DF6845" w:rsidRDefault="008B0C68" w:rsidP="008B0C68">
      <w:pPr>
        <w:ind w:firstLine="567"/>
        <w:jc w:val="both"/>
        <w:rPr>
          <w:rFonts w:eastAsia="Calibri"/>
          <w:color w:val="000000"/>
        </w:rPr>
      </w:pPr>
      <w:r w:rsidRPr="00DF6845">
        <w:rPr>
          <w:rFonts w:eastAsia="Calibri"/>
          <w:color w:val="000000"/>
        </w:rPr>
        <w:t>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 за свой счет.</w:t>
      </w:r>
    </w:p>
    <w:p w:rsidR="008B0C68" w:rsidRPr="00DF6845" w:rsidRDefault="008B0C68" w:rsidP="008B0C68">
      <w:pPr>
        <w:ind w:firstLine="567"/>
        <w:jc w:val="both"/>
        <w:rPr>
          <w:rFonts w:eastAsia="Calibri"/>
          <w:color w:val="000000"/>
        </w:rPr>
      </w:pPr>
      <w:r w:rsidRPr="00DF6845">
        <w:rPr>
          <w:rFonts w:eastAsia="Calibri"/>
          <w:color w:val="000000"/>
        </w:rPr>
        <w:lastRenderedPageBreak/>
        <w:t>4.5. Товар должен отгружаться в упаковке, соответствующей характеру поставляемого Товара и способу транспортировки. Упаковка должна предохранять Товар от всякого рода повреждений, утраты товарного вида с учетом возможных перегрузок в пути и длительного хранения.</w:t>
      </w:r>
    </w:p>
    <w:p w:rsidR="008B0C68" w:rsidRPr="00DF6845" w:rsidRDefault="008B0C68" w:rsidP="008B0C68">
      <w:pPr>
        <w:ind w:firstLine="567"/>
        <w:jc w:val="both"/>
        <w:rPr>
          <w:rFonts w:eastAsia="Calibri"/>
          <w:color w:val="000000"/>
        </w:rPr>
      </w:pPr>
      <w:r w:rsidRPr="00DF6845">
        <w:rPr>
          <w:rFonts w:eastAsia="Calibri"/>
          <w:color w:val="000000"/>
        </w:rPr>
        <w:t>4.6. Поставщик несет ответственность за убытки, связанные с повреждением Товара и отправлением его не по адресу места поставки.</w:t>
      </w:r>
    </w:p>
    <w:p w:rsidR="008B0C68" w:rsidRPr="00DF6845" w:rsidRDefault="008B0C68" w:rsidP="008B0C68">
      <w:pPr>
        <w:ind w:firstLine="567"/>
        <w:jc w:val="both"/>
        <w:rPr>
          <w:rFonts w:eastAsia="Calibri"/>
          <w:color w:val="000000"/>
        </w:rPr>
      </w:pPr>
      <w:r w:rsidRPr="00DF6845">
        <w:rPr>
          <w:rFonts w:eastAsia="Calibri"/>
          <w:color w:val="000000"/>
        </w:rPr>
        <w:t>4.7. При приемке Товара Заказчик должен осмотреть, произвести проверку поставленного</w:t>
      </w:r>
      <w:r>
        <w:rPr>
          <w:rFonts w:eastAsia="Calibri"/>
          <w:color w:val="000000"/>
        </w:rPr>
        <w:t xml:space="preserve"> и установленного</w:t>
      </w:r>
      <w:r w:rsidRPr="00DF6845">
        <w:rPr>
          <w:rFonts w:eastAsia="Calibri"/>
          <w:color w:val="000000"/>
        </w:rPr>
        <w:t xml:space="preserve"> Товара в течение 5 (пяти) рабочих дней со дня поставки на предмет соответствия его условиям Договора, представленной документации и/или заявленным требованиям.</w:t>
      </w:r>
    </w:p>
    <w:p w:rsidR="008B0C68" w:rsidRPr="00DF6845" w:rsidRDefault="008B0C68" w:rsidP="008B0C68">
      <w:pPr>
        <w:ind w:firstLine="567"/>
        <w:jc w:val="both"/>
        <w:rPr>
          <w:rFonts w:eastAsia="Calibri"/>
          <w:color w:val="000000"/>
        </w:rPr>
      </w:pPr>
      <w:r w:rsidRPr="00DF6845">
        <w:rPr>
          <w:rFonts w:eastAsia="Calibri"/>
          <w:color w:val="000000"/>
        </w:rPr>
        <w:t xml:space="preserve">При отсутствии замечаний и претензий к поставленному Товару Заказчик подписывает </w:t>
      </w:r>
      <w:r>
        <w:rPr>
          <w:rFonts w:eastAsia="Calibri"/>
          <w:i/>
          <w:iCs/>
          <w:color w:val="000000"/>
        </w:rPr>
        <w:t>товарную накладную</w:t>
      </w:r>
      <w:r w:rsidRPr="00DF6845">
        <w:rPr>
          <w:rFonts w:eastAsia="Calibri"/>
          <w:color w:val="000000"/>
        </w:rPr>
        <w:t>, в пределах сроков, установленных абзацами 1,2 настоящего пункта, и направляет указанный акт Поставщику.</w:t>
      </w:r>
    </w:p>
    <w:p w:rsidR="008B0C68" w:rsidRPr="00DF6845" w:rsidRDefault="008B0C68" w:rsidP="008B0C68">
      <w:pPr>
        <w:ind w:firstLine="567"/>
        <w:jc w:val="both"/>
        <w:rPr>
          <w:rFonts w:eastAsia="Calibri"/>
          <w:color w:val="000000"/>
        </w:rPr>
      </w:pPr>
      <w:r w:rsidRPr="00DF6845">
        <w:rPr>
          <w:rFonts w:eastAsia="Calibri"/>
          <w:color w:val="000000"/>
        </w:rPr>
        <w:t>4.8. Если Товар, подвергшийся проверке, не будет соответствовать требованиям Договора, Заказчик вправе требовать от Поставщика устранения недостатков поставленного Товара, а Поставщик должен будет совершить все необходимые действия по замене Товара ненадлежащего качества на Товар, соответствующий условиям Договора по качеству, по поставке Товара, соответствующего по количеству, комплектации, ассортименту условиям Договора, без каких-либо дополнительных затрат со Стороны Заказчика. При наличии недостатков и дефектов Товара Заказчик незамедлительно составляет акт с перечнем недостатков и дефектов.</w:t>
      </w:r>
    </w:p>
    <w:p w:rsidR="008B0C68" w:rsidRPr="00DF6845" w:rsidRDefault="008B0C68" w:rsidP="008B0C68">
      <w:pPr>
        <w:ind w:firstLine="567"/>
        <w:jc w:val="both"/>
        <w:rPr>
          <w:rFonts w:eastAsia="Calibri"/>
          <w:color w:val="000000"/>
        </w:rPr>
      </w:pPr>
      <w:r w:rsidRPr="00DF6845">
        <w:rPr>
          <w:rFonts w:eastAsia="Calibri"/>
          <w:color w:val="000000"/>
        </w:rPr>
        <w:t xml:space="preserve">4.9. Требования, предъявляемые Заказчиком в случаях, предусмотренных пунктами 4.7 Договора, предъявляются Заказчиком посредством направления письменного извещения (требования/претензии) с приложением соответствующего </w:t>
      </w:r>
      <w:r w:rsidRPr="00DF6845">
        <w:rPr>
          <w:rFonts w:eastAsia="Calibri"/>
          <w:i/>
          <w:iCs/>
          <w:color w:val="000000"/>
        </w:rPr>
        <w:t>акта (актов)</w:t>
      </w:r>
      <w:r w:rsidRPr="00DF6845">
        <w:rPr>
          <w:rFonts w:eastAsia="Calibri"/>
          <w:color w:val="000000"/>
        </w:rPr>
        <w:t>, отражающего все недостатки и дефекты в Товаре.</w:t>
      </w:r>
    </w:p>
    <w:p w:rsidR="008B0C68" w:rsidRPr="00397815" w:rsidRDefault="008B0C68" w:rsidP="008B0C68">
      <w:pPr>
        <w:ind w:firstLine="567"/>
        <w:jc w:val="both"/>
        <w:rPr>
          <w:rFonts w:eastAsia="Calibri"/>
          <w:color w:val="000000"/>
        </w:rPr>
      </w:pPr>
      <w:r w:rsidRPr="00397815">
        <w:rPr>
          <w:rFonts w:eastAsia="Calibri"/>
          <w:color w:val="000000"/>
        </w:rPr>
        <w:t>Указанный акт отражающий все недостатки и дефекты в Товаре составляется комиссионно Заказчиком. Копия акта, отражающего все недостатки и дефекты в Товаре направляется по электронной почте Поставщику. В таком случае факт недостатков, дефектов Товара считается подтвержденным.</w:t>
      </w:r>
    </w:p>
    <w:p w:rsidR="008B0C68" w:rsidRPr="00397815" w:rsidRDefault="008B0C68" w:rsidP="008B0C68">
      <w:pPr>
        <w:ind w:firstLine="567"/>
        <w:jc w:val="both"/>
        <w:rPr>
          <w:rFonts w:eastAsia="Calibri"/>
          <w:color w:val="000000"/>
        </w:rPr>
      </w:pPr>
      <w:r w:rsidRPr="00397815">
        <w:rPr>
          <w:rFonts w:eastAsia="Calibri"/>
          <w:color w:val="000000"/>
        </w:rPr>
        <w:t>Поставщик должен устранить выявленные недостатки и дефекты в течение 3 (трех) дней со дня предъявления соответствующей претензии Заказчиком.</w:t>
      </w:r>
    </w:p>
    <w:p w:rsidR="008B0C68" w:rsidRPr="00397815" w:rsidRDefault="008B0C68" w:rsidP="008B0C68">
      <w:pPr>
        <w:ind w:firstLine="567"/>
        <w:jc w:val="both"/>
        <w:rPr>
          <w:rFonts w:eastAsia="Calibri"/>
          <w:color w:val="000000"/>
        </w:rPr>
      </w:pPr>
      <w:r w:rsidRPr="00397815">
        <w:rPr>
          <w:rFonts w:eastAsia="Calibri"/>
          <w:color w:val="000000"/>
        </w:rPr>
        <w:t>4.10. Если Поставщик в срок, определенный абзацем 4 п. 4.9 Договора, не выполнил требование о доукомплектовании Товара, требование о поставке Товара, соответствующего условиям Договора по количеству и ассортименту, а также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отказаться от переданного Поставщиком Товара. При этом, Заказчик обязан обеспечить сохранность этого Товара (ответственное хранение) и незамедлительно уведомить Поставщика.</w:t>
      </w:r>
    </w:p>
    <w:p w:rsidR="008B0C68" w:rsidRPr="00397815" w:rsidRDefault="008B0C68" w:rsidP="008B0C68">
      <w:pPr>
        <w:ind w:firstLine="567"/>
        <w:jc w:val="both"/>
        <w:rPr>
          <w:rFonts w:eastAsia="Calibri"/>
          <w:color w:val="000000"/>
        </w:rPr>
      </w:pPr>
      <w:r w:rsidRPr="00397815">
        <w:rPr>
          <w:rFonts w:eastAsia="Calibri"/>
          <w:color w:val="000000"/>
        </w:rPr>
        <w:t xml:space="preserve">4.11. </w:t>
      </w:r>
      <w:r w:rsidRPr="00397815">
        <w:rPr>
          <w:rFonts w:eastAsia="Calibri"/>
          <w:i/>
          <w:iCs/>
          <w:color w:val="000000"/>
        </w:rPr>
        <w:t>Акт (акты)</w:t>
      </w:r>
      <w:r w:rsidRPr="00397815">
        <w:rPr>
          <w:rFonts w:eastAsia="Calibri"/>
          <w:color w:val="000000"/>
        </w:rPr>
        <w:t xml:space="preserve"> приема-передачи Товара подписывается Заказчиком после устранения Поставщиком всех недостатков и дефектов в поставленном Товаре.</w:t>
      </w:r>
    </w:p>
    <w:p w:rsidR="008B0C68" w:rsidRPr="00397815" w:rsidRDefault="008B0C68" w:rsidP="008B0C68">
      <w:pPr>
        <w:ind w:firstLine="567"/>
        <w:jc w:val="both"/>
        <w:rPr>
          <w:rFonts w:eastAsia="Calibri"/>
          <w:color w:val="000000"/>
        </w:rPr>
      </w:pPr>
      <w:r w:rsidRPr="00397815">
        <w:rPr>
          <w:rFonts w:eastAsia="Calibri"/>
          <w:color w:val="000000"/>
        </w:rPr>
        <w:t xml:space="preserve">4.12. Датой завершения поставки Товара является дата подписания Заказчиком товарной накладной либо </w:t>
      </w:r>
      <w:r w:rsidRPr="00397815">
        <w:rPr>
          <w:rFonts w:eastAsia="Calibri"/>
          <w:i/>
          <w:iCs/>
          <w:color w:val="000000"/>
        </w:rPr>
        <w:t xml:space="preserve">акта (актов) </w:t>
      </w:r>
      <w:r w:rsidRPr="00397815">
        <w:rPr>
          <w:rFonts w:eastAsia="Calibri"/>
          <w:color w:val="000000"/>
        </w:rPr>
        <w:t>приема-передачи Товара.</w:t>
      </w:r>
    </w:p>
    <w:p w:rsidR="008B0C68" w:rsidRPr="00397815" w:rsidRDefault="008B0C68" w:rsidP="008B0C68">
      <w:pPr>
        <w:ind w:firstLine="567"/>
        <w:jc w:val="both"/>
        <w:rPr>
          <w:rFonts w:eastAsia="Calibri"/>
          <w:color w:val="000000"/>
        </w:rPr>
      </w:pPr>
      <w:r w:rsidRPr="00397815">
        <w:rPr>
          <w:rFonts w:eastAsia="Calibri"/>
          <w:color w:val="000000"/>
        </w:rPr>
        <w:t>4.13. Для проверки поставленного и установленного Товара в части соответствия условиям Договора Заказчик вправе самостоятельно проводить экспертизу. Экспертиза проводится Заказчиком с привлечением экспертов, экспертных организаций.</w:t>
      </w:r>
    </w:p>
    <w:p w:rsidR="008B0C68" w:rsidRPr="00397815" w:rsidRDefault="008B0C68" w:rsidP="008B0C68">
      <w:pPr>
        <w:ind w:firstLine="567"/>
        <w:jc w:val="both"/>
        <w:rPr>
          <w:rFonts w:eastAsia="Calibri"/>
          <w:color w:val="000000"/>
        </w:rPr>
      </w:pPr>
      <w:r w:rsidRPr="00397815">
        <w:rPr>
          <w:rFonts w:eastAsia="Calibri"/>
          <w:color w:val="000000"/>
        </w:rPr>
        <w:t>Для проведения экспертизы поставленного Товара эксперты, экспертные организации имеют право запрашивать у Поставщика дополнительные материалы, относящиеся к условиям исполнения Договора. Срок представления Поставщиком дополнительных материалов составляет 3 (три) рабочих дня с момента направления запроса.</w:t>
      </w:r>
    </w:p>
    <w:p w:rsidR="008B0C68" w:rsidRPr="00DF6845" w:rsidRDefault="008B0C68" w:rsidP="008B0C68">
      <w:pPr>
        <w:ind w:firstLine="567"/>
        <w:jc w:val="both"/>
        <w:rPr>
          <w:rFonts w:eastAsia="Calibri"/>
          <w:color w:val="000000"/>
        </w:rPr>
      </w:pPr>
      <w:r w:rsidRPr="00397815">
        <w:rPr>
          <w:rFonts w:eastAsia="Calibri"/>
          <w:color w:val="000000"/>
        </w:rPr>
        <w:t>В случае выявления несоответствия качества поставляемого Товара, Заказчик незамедлительно уведомляет об этом Поставщика, который обязан в трехдневный срок устранить выявленные недостатки за свой счет, а именно заменить Товар ненадлежащего качества на Товар надлежащего качества, согласно условиям настоящего Договора. В этом случае бремя транспортных расходов также несет Поставщик. Одновременно с извещением о выявленных недостатках Заказчик выставляет Поставщику требование о возмещении расходов по оплате экспертизы поставленного Товара. Возмещение Поставщиком расходов по оплате экспертизы Товара осуществляется в порядке, предусмотренном настоящим Договором</w:t>
      </w:r>
      <w:r w:rsidRPr="00DF6845">
        <w:rPr>
          <w:rFonts w:eastAsia="Calibri"/>
          <w:color w:val="000000"/>
        </w:rPr>
        <w:t>.</w:t>
      </w:r>
    </w:p>
    <w:p w:rsidR="008B0C68" w:rsidRPr="00DF6845" w:rsidRDefault="008B0C68" w:rsidP="008B0C68">
      <w:pPr>
        <w:ind w:firstLine="567"/>
        <w:jc w:val="both"/>
        <w:rPr>
          <w:rFonts w:eastAsia="Calibri"/>
          <w:color w:val="000000"/>
        </w:rPr>
      </w:pPr>
    </w:p>
    <w:tbl>
      <w:tblPr>
        <w:tblW w:w="9248" w:type="dxa"/>
        <w:tblInd w:w="108" w:type="dxa"/>
        <w:shd w:val="clear" w:color="auto" w:fill="D9E2F3"/>
        <w:tblLook w:val="04A0" w:firstRow="1" w:lastRow="0" w:firstColumn="1" w:lastColumn="0" w:noHBand="0" w:noVBand="1"/>
      </w:tblPr>
      <w:tblGrid>
        <w:gridCol w:w="9248"/>
      </w:tblGrid>
      <w:tr w:rsidR="008B0C68" w:rsidRPr="00DF6845" w:rsidTr="00C35A78">
        <w:tc>
          <w:tcPr>
            <w:tcW w:w="9248" w:type="dxa"/>
            <w:shd w:val="clear" w:color="auto" w:fill="D9E2F3"/>
          </w:tcPr>
          <w:p w:rsidR="008B0C68" w:rsidRPr="00DF6845" w:rsidRDefault="008B0C68" w:rsidP="00C35A78">
            <w:pPr>
              <w:contextualSpacing/>
              <w:jc w:val="center"/>
              <w:rPr>
                <w:rFonts w:eastAsia="Calibri"/>
                <w:b/>
                <w:color w:val="000000"/>
              </w:rPr>
            </w:pPr>
            <w:r w:rsidRPr="00DF6845">
              <w:rPr>
                <w:rFonts w:eastAsia="Calibri"/>
                <w:b/>
                <w:color w:val="000000"/>
              </w:rPr>
              <w:t>5. КАЧЕСТВО И КОМПЛЕКТНОСТЬ ТОВАРА</w:t>
            </w:r>
          </w:p>
        </w:tc>
      </w:tr>
    </w:tbl>
    <w:p w:rsidR="008B0C68" w:rsidRPr="00DF6845" w:rsidRDefault="008B0C68" w:rsidP="008B0C68">
      <w:pPr>
        <w:ind w:firstLine="567"/>
        <w:jc w:val="both"/>
        <w:rPr>
          <w:rFonts w:eastAsia="Calibri"/>
          <w:color w:val="000000"/>
        </w:rPr>
      </w:pPr>
      <w:r w:rsidRPr="00DF6845">
        <w:rPr>
          <w:rFonts w:eastAsia="Calibri"/>
          <w:color w:val="000000"/>
        </w:rPr>
        <w:t>5.1. Товар, поставляемый по Договору дол</w:t>
      </w:r>
      <w:r>
        <w:rPr>
          <w:rFonts w:eastAsia="Calibri"/>
          <w:color w:val="000000"/>
        </w:rPr>
        <w:t xml:space="preserve">жен соответствовать ГОСТам, ТУ </w:t>
      </w:r>
      <w:r w:rsidRPr="00DF6845">
        <w:rPr>
          <w:rFonts w:eastAsia="Calibri"/>
          <w:color w:val="000000"/>
        </w:rPr>
        <w:t>и другим нормативно-техническим требованиям, по качеству и комплектности, а также требованиям спецификации (Приложение № 1 к Договору).</w:t>
      </w:r>
    </w:p>
    <w:p w:rsidR="008B0C68" w:rsidRDefault="008B0C68" w:rsidP="008B0C68">
      <w:pPr>
        <w:ind w:firstLine="567"/>
        <w:jc w:val="both"/>
        <w:rPr>
          <w:rFonts w:eastAsia="Calibri"/>
          <w:color w:val="000000"/>
        </w:rPr>
      </w:pPr>
      <w:r w:rsidRPr="00DF6845">
        <w:rPr>
          <w:rFonts w:eastAsia="Calibri"/>
          <w:color w:val="000000"/>
        </w:rPr>
        <w:t xml:space="preserve">5.2. Товар, поставляемый Поставщиком во исполнение условий Договора, должен иметь документы, подтверждающие соответствие качества поставляемого Товара установленным стандартам. </w:t>
      </w:r>
    </w:p>
    <w:p w:rsidR="008B0C68" w:rsidRPr="00DF6845" w:rsidRDefault="008B0C68" w:rsidP="008B0C68">
      <w:pPr>
        <w:ind w:firstLine="567"/>
        <w:jc w:val="both"/>
        <w:rPr>
          <w:rFonts w:eastAsia="Calibri"/>
          <w:color w:val="000000"/>
        </w:rPr>
      </w:pPr>
      <w:r w:rsidRPr="00DF6845">
        <w:rPr>
          <w:rFonts w:eastAsia="Calibri"/>
          <w:color w:val="000000"/>
        </w:rPr>
        <w:t>5.3. Товар должен отгружаться в стандартной упаковке с учетом необходимых маркировок, в соответствии с санитарными и гигиеническими нормами, требованиями стандартов и технических условий, а также действующего законодательства Российской Федерации.</w:t>
      </w:r>
    </w:p>
    <w:p w:rsidR="008B0C68" w:rsidRPr="00DF6845" w:rsidRDefault="008B0C68" w:rsidP="008B0C68">
      <w:pPr>
        <w:ind w:firstLine="567"/>
        <w:jc w:val="both"/>
        <w:rPr>
          <w:rFonts w:eastAsia="Calibri"/>
          <w:color w:val="000000"/>
        </w:rPr>
      </w:pPr>
      <w:r w:rsidRPr="00DF6845">
        <w:rPr>
          <w:rFonts w:eastAsia="Calibri"/>
          <w:color w:val="000000"/>
        </w:rPr>
        <w:t>5.4. Товар должен быть новый, ранее не используемый.</w:t>
      </w:r>
    </w:p>
    <w:p w:rsidR="008B0C68" w:rsidRPr="00DF6845" w:rsidRDefault="008B0C68" w:rsidP="008B0C68">
      <w:pPr>
        <w:ind w:firstLine="567"/>
        <w:jc w:val="both"/>
        <w:rPr>
          <w:rFonts w:eastAsia="Calibri"/>
          <w:color w:val="000000"/>
        </w:rPr>
      </w:pPr>
    </w:p>
    <w:tbl>
      <w:tblPr>
        <w:tblW w:w="9248" w:type="dxa"/>
        <w:tblInd w:w="108" w:type="dxa"/>
        <w:shd w:val="clear" w:color="auto" w:fill="D9E2F3"/>
        <w:tblLook w:val="04A0" w:firstRow="1" w:lastRow="0" w:firstColumn="1" w:lastColumn="0" w:noHBand="0" w:noVBand="1"/>
      </w:tblPr>
      <w:tblGrid>
        <w:gridCol w:w="9248"/>
      </w:tblGrid>
      <w:tr w:rsidR="008B0C68" w:rsidRPr="00DF6845" w:rsidTr="00C35A78">
        <w:tc>
          <w:tcPr>
            <w:tcW w:w="9248" w:type="dxa"/>
            <w:shd w:val="clear" w:color="auto" w:fill="D9E2F3"/>
          </w:tcPr>
          <w:p w:rsidR="008B0C68" w:rsidRPr="00DF6845" w:rsidRDefault="008B0C68" w:rsidP="00C35A78">
            <w:pPr>
              <w:jc w:val="center"/>
              <w:rPr>
                <w:rFonts w:eastAsia="Calibri"/>
                <w:b/>
                <w:color w:val="000000"/>
              </w:rPr>
            </w:pPr>
            <w:r w:rsidRPr="00DF6845">
              <w:rPr>
                <w:rFonts w:eastAsia="Calibri"/>
                <w:b/>
                <w:color w:val="000000"/>
              </w:rPr>
              <w:t>6. ГАРАНТИИ</w:t>
            </w:r>
          </w:p>
        </w:tc>
      </w:tr>
    </w:tbl>
    <w:p w:rsidR="008B0C68" w:rsidRPr="00DF6845" w:rsidRDefault="008B0C68" w:rsidP="008B0C68">
      <w:pPr>
        <w:ind w:firstLine="567"/>
        <w:jc w:val="both"/>
        <w:rPr>
          <w:rFonts w:eastAsia="Calibri"/>
          <w:color w:val="000000"/>
        </w:rPr>
      </w:pPr>
      <w:r w:rsidRPr="00DF6845">
        <w:rPr>
          <w:rFonts w:eastAsia="Calibri"/>
          <w:color w:val="000000"/>
        </w:rPr>
        <w:t xml:space="preserve">6.1. Поставщик гарантирует, что поставленный </w:t>
      </w:r>
      <w:r>
        <w:rPr>
          <w:rFonts w:eastAsia="Calibri"/>
          <w:color w:val="000000"/>
        </w:rPr>
        <w:t xml:space="preserve">и установленный </w:t>
      </w:r>
      <w:r w:rsidRPr="00DF6845">
        <w:rPr>
          <w:rFonts w:eastAsia="Calibri"/>
          <w:color w:val="000000"/>
        </w:rPr>
        <w:t>по Договору Товар полностью соответствует стандартам и требованиям, заявленным в Договоре и спецификации (Приложение № 1 к Договору).</w:t>
      </w:r>
    </w:p>
    <w:p w:rsidR="008B0C68" w:rsidRPr="00DF6845" w:rsidRDefault="008B0C68" w:rsidP="008B0C68">
      <w:pPr>
        <w:ind w:firstLine="567"/>
        <w:jc w:val="both"/>
        <w:rPr>
          <w:rFonts w:eastAsia="Calibri"/>
          <w:color w:val="000000"/>
        </w:rPr>
      </w:pPr>
      <w:r w:rsidRPr="00DF6845">
        <w:rPr>
          <w:rFonts w:eastAsia="Calibri"/>
          <w:color w:val="000000"/>
        </w:rPr>
        <w:t xml:space="preserve">6.2. Поставщик гарантирует соответствие качества поставляемого Товара заявленным в Договоре требованиям в течение следующего гарантийного срока </w:t>
      </w:r>
      <w:r>
        <w:rPr>
          <w:rFonts w:eastAsia="Calibri"/>
          <w:color w:val="000000"/>
        </w:rPr>
        <w:t>__________________________</w:t>
      </w:r>
      <w:r w:rsidRPr="00DF6845">
        <w:rPr>
          <w:rFonts w:eastAsia="Calibri"/>
          <w:color w:val="000000"/>
        </w:rPr>
        <w:t xml:space="preserve"> со дня подписания Сторонами </w:t>
      </w:r>
      <w:r>
        <w:rPr>
          <w:rFonts w:eastAsia="Calibri"/>
          <w:color w:val="000000"/>
        </w:rPr>
        <w:t xml:space="preserve">товарной накладной, либо </w:t>
      </w:r>
      <w:r w:rsidRPr="00DF6845">
        <w:rPr>
          <w:rFonts w:eastAsia="Calibri"/>
          <w:color w:val="000000"/>
        </w:rPr>
        <w:t>акта (актов) приема-передачи Товара.</w:t>
      </w:r>
    </w:p>
    <w:p w:rsidR="008B0C68" w:rsidRDefault="008B0C68" w:rsidP="008B0C68">
      <w:pPr>
        <w:ind w:firstLine="567"/>
        <w:jc w:val="both"/>
        <w:rPr>
          <w:rFonts w:eastAsia="Calibri"/>
          <w:color w:val="000000"/>
        </w:rPr>
      </w:pPr>
      <w:r w:rsidRPr="00DF6845">
        <w:rPr>
          <w:rFonts w:eastAsia="Calibri"/>
          <w:color w:val="000000"/>
        </w:rPr>
        <w:t>6.3. В случае выявления поставки некачественного Товара в период течения гарантийного срока Поставщик обязуется произвести замену данного Товара на доброкачественный Товар в течение 10 (десяти) календарных дней с момента предъявления Заказчиком соответствующей претензии.</w:t>
      </w:r>
    </w:p>
    <w:p w:rsidR="008B0C68" w:rsidRPr="00917A06" w:rsidRDefault="008B0C68" w:rsidP="008B0C68">
      <w:pPr>
        <w:ind w:firstLine="567"/>
        <w:jc w:val="both"/>
        <w:rPr>
          <w:rFonts w:eastAsia="Calibri"/>
          <w:color w:val="000000"/>
        </w:rPr>
      </w:pPr>
      <w:r>
        <w:t xml:space="preserve">6.4. При проведении необходимого ремонта, </w:t>
      </w:r>
      <w:r w:rsidRPr="00917A06">
        <w:t>Поставщик приступает к ремонту и устранению недостатков, выявленных в гарантийный период эксплуатации Товара, в течение 24 часов с момента поступления заявки от Заказчика в порядке, установленном Техническим заданием</w:t>
      </w:r>
      <w:r>
        <w:t>.</w:t>
      </w:r>
    </w:p>
    <w:p w:rsidR="008B0C68" w:rsidRPr="00917A06" w:rsidRDefault="008B0C68" w:rsidP="008B0C68">
      <w:pPr>
        <w:ind w:firstLine="567"/>
        <w:jc w:val="both"/>
        <w:rPr>
          <w:rFonts w:eastAsia="Calibri"/>
          <w:color w:val="000000"/>
        </w:rPr>
      </w:pPr>
    </w:p>
    <w:tbl>
      <w:tblPr>
        <w:tblW w:w="9390" w:type="dxa"/>
        <w:tblInd w:w="108" w:type="dxa"/>
        <w:shd w:val="clear" w:color="auto" w:fill="D9E2F3"/>
        <w:tblLook w:val="04A0" w:firstRow="1" w:lastRow="0" w:firstColumn="1" w:lastColumn="0" w:noHBand="0" w:noVBand="1"/>
      </w:tblPr>
      <w:tblGrid>
        <w:gridCol w:w="9390"/>
      </w:tblGrid>
      <w:tr w:rsidR="008B0C68" w:rsidRPr="00DF6845" w:rsidTr="00C35A78">
        <w:tc>
          <w:tcPr>
            <w:tcW w:w="9390" w:type="dxa"/>
            <w:shd w:val="clear" w:color="auto" w:fill="D9E2F3"/>
          </w:tcPr>
          <w:p w:rsidR="008B0C68" w:rsidRPr="00DF6845" w:rsidRDefault="008B0C68" w:rsidP="00C35A78">
            <w:pPr>
              <w:jc w:val="center"/>
              <w:rPr>
                <w:rFonts w:eastAsia="Calibri"/>
                <w:b/>
                <w:color w:val="000000"/>
              </w:rPr>
            </w:pPr>
            <w:r w:rsidRPr="00DF6845">
              <w:rPr>
                <w:rFonts w:eastAsia="Calibri"/>
                <w:b/>
                <w:color w:val="000000"/>
              </w:rPr>
              <w:t>7. ПЕРЕХОД ПРАВА СОБСТВЕННОСТИ</w:t>
            </w:r>
          </w:p>
        </w:tc>
      </w:tr>
    </w:tbl>
    <w:p w:rsidR="008B0C68" w:rsidRPr="00DF6845" w:rsidRDefault="008B0C68" w:rsidP="008B0C68">
      <w:pPr>
        <w:ind w:firstLine="709"/>
        <w:jc w:val="both"/>
        <w:rPr>
          <w:rFonts w:eastAsia="Calibri"/>
          <w:color w:val="000000"/>
        </w:rPr>
      </w:pPr>
      <w:r w:rsidRPr="00DF6845">
        <w:rPr>
          <w:rFonts w:eastAsia="Calibri"/>
          <w:color w:val="000000"/>
        </w:rPr>
        <w:lastRenderedPageBreak/>
        <w:t xml:space="preserve">7.1. Право собственности на поставляемый </w:t>
      </w:r>
      <w:r>
        <w:rPr>
          <w:rFonts w:eastAsia="Calibri"/>
          <w:color w:val="000000"/>
        </w:rPr>
        <w:t xml:space="preserve">и установленный </w:t>
      </w:r>
      <w:r w:rsidRPr="00DF6845">
        <w:rPr>
          <w:rFonts w:eastAsia="Calibri"/>
          <w:color w:val="000000"/>
        </w:rPr>
        <w:t>Товар переходит от Поставщика Заказчику со дня подписания Заказчиком</w:t>
      </w:r>
      <w:r>
        <w:rPr>
          <w:rFonts w:eastAsia="Calibri"/>
          <w:color w:val="000000"/>
        </w:rPr>
        <w:t xml:space="preserve"> товарной накладной либо</w:t>
      </w:r>
      <w:r w:rsidRPr="00DF6845">
        <w:rPr>
          <w:rFonts w:eastAsia="Calibri"/>
          <w:color w:val="000000"/>
        </w:rPr>
        <w:t xml:space="preserve"> акта приема-передачи Товара.</w:t>
      </w:r>
    </w:p>
    <w:p w:rsidR="008B0C68" w:rsidRPr="00DF6845" w:rsidRDefault="008B0C68" w:rsidP="008B0C68">
      <w:pPr>
        <w:ind w:firstLine="709"/>
        <w:jc w:val="both"/>
        <w:rPr>
          <w:rFonts w:eastAsia="Calibri"/>
          <w:color w:val="000000"/>
        </w:rPr>
      </w:pPr>
      <w:r w:rsidRPr="00DF6845">
        <w:rPr>
          <w:rFonts w:eastAsia="Calibri"/>
          <w:color w:val="000000"/>
        </w:rPr>
        <w:t>7.2. Момент перехода риска случайной гибели или случайного повреждения Товара переходит от Поставщика Заказчику одновременно с переходом права собственности на данный Товар в соответствии с п. 7.1. Договора.</w:t>
      </w:r>
    </w:p>
    <w:p w:rsidR="008B0C68" w:rsidRPr="00DF6845" w:rsidRDefault="008B0C68" w:rsidP="008B0C68">
      <w:pPr>
        <w:ind w:firstLine="709"/>
        <w:jc w:val="both"/>
        <w:rPr>
          <w:rFonts w:eastAsia="Calibri"/>
          <w:color w:val="000000"/>
        </w:rPr>
      </w:pPr>
    </w:p>
    <w:tbl>
      <w:tblPr>
        <w:tblW w:w="9390" w:type="dxa"/>
        <w:tblInd w:w="108" w:type="dxa"/>
        <w:shd w:val="clear" w:color="auto" w:fill="D9E2F3"/>
        <w:tblLook w:val="04A0" w:firstRow="1" w:lastRow="0" w:firstColumn="1" w:lastColumn="0" w:noHBand="0" w:noVBand="1"/>
      </w:tblPr>
      <w:tblGrid>
        <w:gridCol w:w="9390"/>
      </w:tblGrid>
      <w:tr w:rsidR="008B0C68" w:rsidRPr="00DF6845" w:rsidTr="00C35A78">
        <w:tc>
          <w:tcPr>
            <w:tcW w:w="9390" w:type="dxa"/>
            <w:shd w:val="clear" w:color="auto" w:fill="D9E2F3"/>
          </w:tcPr>
          <w:p w:rsidR="008B0C68" w:rsidRPr="00DF6845" w:rsidRDefault="008B0C68" w:rsidP="00C35A78">
            <w:pPr>
              <w:jc w:val="center"/>
              <w:rPr>
                <w:rFonts w:eastAsia="Calibri"/>
                <w:b/>
                <w:color w:val="000000"/>
              </w:rPr>
            </w:pPr>
            <w:r w:rsidRPr="00DF6845">
              <w:rPr>
                <w:rFonts w:eastAsia="Calibri"/>
                <w:b/>
                <w:color w:val="000000"/>
              </w:rPr>
              <w:t>8. ПРАВА И ОБЯЗАННОСТИ СТОРОН</w:t>
            </w:r>
          </w:p>
        </w:tc>
      </w:tr>
    </w:tbl>
    <w:p w:rsidR="008B0C68" w:rsidRPr="00DF6845" w:rsidRDefault="008B0C68" w:rsidP="008B0C68">
      <w:pPr>
        <w:ind w:firstLine="709"/>
        <w:jc w:val="both"/>
        <w:rPr>
          <w:rFonts w:eastAsia="Calibri"/>
          <w:b/>
          <w:color w:val="000000"/>
        </w:rPr>
      </w:pPr>
      <w:r w:rsidRPr="00DF6845">
        <w:rPr>
          <w:rFonts w:eastAsia="Calibri"/>
          <w:b/>
          <w:color w:val="000000"/>
        </w:rPr>
        <w:t>8.1. Заказчик вправе:</w:t>
      </w:r>
    </w:p>
    <w:p w:rsidR="008B0C68" w:rsidRPr="00DF6845" w:rsidRDefault="008B0C68" w:rsidP="008B0C68">
      <w:pPr>
        <w:ind w:firstLine="709"/>
        <w:jc w:val="both"/>
        <w:rPr>
          <w:rFonts w:eastAsia="Calibri"/>
          <w:color w:val="000000"/>
        </w:rPr>
      </w:pPr>
      <w:r w:rsidRPr="00DF6845">
        <w:rPr>
          <w:rFonts w:eastAsia="Calibri"/>
          <w:color w:val="000000"/>
        </w:rPr>
        <w:t>8.1.1. Осуществлять контроль и надзор за ходом исполнения Договора со стороны Поставщика.</w:t>
      </w:r>
    </w:p>
    <w:p w:rsidR="008B0C68" w:rsidRPr="00DF6845" w:rsidRDefault="008B0C68" w:rsidP="008B0C68">
      <w:pPr>
        <w:ind w:firstLine="709"/>
        <w:jc w:val="both"/>
        <w:rPr>
          <w:rFonts w:eastAsia="Calibri"/>
          <w:color w:val="000000"/>
        </w:rPr>
      </w:pPr>
      <w:r w:rsidRPr="00DF6845">
        <w:rPr>
          <w:rFonts w:eastAsia="Calibri"/>
          <w:color w:val="000000"/>
        </w:rPr>
        <w:t>Заказчик, в случае обнаружения при осуществлении контроля и надзора за исполнением Договора отступлений от условий Договора или иных недостатков, обязан немедленно заявить об этом Поставщику.</w:t>
      </w:r>
    </w:p>
    <w:p w:rsidR="008B0C68" w:rsidRPr="00DF6845" w:rsidRDefault="008B0C68" w:rsidP="008B0C68">
      <w:pPr>
        <w:ind w:firstLine="709"/>
        <w:jc w:val="both"/>
        <w:rPr>
          <w:rFonts w:eastAsia="Calibri"/>
          <w:color w:val="000000"/>
        </w:rPr>
      </w:pPr>
      <w:r w:rsidRPr="00DF6845">
        <w:rPr>
          <w:rFonts w:eastAsia="Calibri"/>
          <w:color w:val="000000"/>
        </w:rPr>
        <w:t>8.1.2. В ходе исполнения Договора вести учет допущенных Поставщиком нарушений обязательств по Договору, учитывать количество, степень тяжести и причины нарушений, соблюдение сроков и своевременность принятия мер по устранению нарушений.</w:t>
      </w:r>
    </w:p>
    <w:p w:rsidR="008B0C68" w:rsidRPr="00DF6845" w:rsidRDefault="008B0C68" w:rsidP="008B0C68">
      <w:pPr>
        <w:ind w:firstLine="709"/>
        <w:jc w:val="both"/>
        <w:rPr>
          <w:rFonts w:eastAsia="Calibri"/>
          <w:color w:val="000000"/>
        </w:rPr>
      </w:pPr>
      <w:r w:rsidRPr="00DF6845">
        <w:rPr>
          <w:rFonts w:eastAsia="Calibri"/>
          <w:color w:val="000000"/>
        </w:rPr>
        <w:t>8.1.3. Требовать от Поставщика документацию, связанную с исполнением Договора. Поставщик обязан предоставить соответствующую документацию в течение 1 дня с момента получения требования Заказчика.</w:t>
      </w:r>
    </w:p>
    <w:p w:rsidR="008B0C68" w:rsidRPr="00DF6845" w:rsidRDefault="008B0C68" w:rsidP="008B0C68">
      <w:pPr>
        <w:ind w:firstLine="709"/>
        <w:jc w:val="both"/>
        <w:rPr>
          <w:rFonts w:eastAsia="Calibri"/>
          <w:color w:val="000000"/>
        </w:rPr>
      </w:pPr>
      <w:r w:rsidRPr="00DF6845">
        <w:rPr>
          <w:rFonts w:eastAsia="Calibri"/>
          <w:color w:val="000000"/>
        </w:rPr>
        <w:t>8.1.4. Реализовывать меры ответственности по отношению к Поставщику за нарушение им условий Договора в соответствии с действующим законодательством.</w:t>
      </w:r>
    </w:p>
    <w:p w:rsidR="008B0C68" w:rsidRPr="00DF6845" w:rsidRDefault="008B0C68" w:rsidP="008B0C68">
      <w:pPr>
        <w:ind w:firstLine="709"/>
        <w:jc w:val="both"/>
        <w:rPr>
          <w:rFonts w:eastAsia="Calibri"/>
          <w:b/>
          <w:color w:val="000000"/>
        </w:rPr>
      </w:pPr>
      <w:r w:rsidRPr="00DF6845">
        <w:rPr>
          <w:rFonts w:eastAsia="Calibri"/>
          <w:b/>
          <w:color w:val="000000"/>
        </w:rPr>
        <w:t>8.2. Заказчик обязан:</w:t>
      </w:r>
    </w:p>
    <w:p w:rsidR="008B0C68" w:rsidRPr="00DF6845" w:rsidRDefault="008B0C68" w:rsidP="008B0C68">
      <w:pPr>
        <w:ind w:firstLine="709"/>
        <w:jc w:val="both"/>
        <w:rPr>
          <w:rFonts w:eastAsia="Calibri"/>
          <w:color w:val="000000"/>
        </w:rPr>
      </w:pPr>
      <w:r w:rsidRPr="00DF6845">
        <w:rPr>
          <w:rFonts w:eastAsia="Calibri"/>
          <w:color w:val="000000"/>
        </w:rPr>
        <w:t>8.2.1. Производить оплату Товара в соответствии с Договором.</w:t>
      </w:r>
    </w:p>
    <w:p w:rsidR="008B0C68" w:rsidRPr="00DF6845" w:rsidRDefault="008B0C68" w:rsidP="008B0C68">
      <w:pPr>
        <w:ind w:firstLine="709"/>
        <w:jc w:val="both"/>
        <w:rPr>
          <w:rFonts w:eastAsia="Calibri"/>
          <w:color w:val="000000"/>
        </w:rPr>
      </w:pPr>
      <w:r w:rsidRPr="00DF6845">
        <w:rPr>
          <w:rFonts w:eastAsia="Calibri"/>
          <w:color w:val="000000"/>
        </w:rPr>
        <w:t>8.2.2. Осуществлять приемку Товара от Поставщика по месту, указанному в п. 3.3. Договора.</w:t>
      </w:r>
    </w:p>
    <w:p w:rsidR="008B0C68" w:rsidRPr="00DF6845" w:rsidRDefault="008B0C68" w:rsidP="008B0C68">
      <w:pPr>
        <w:ind w:firstLine="709"/>
        <w:jc w:val="both"/>
        <w:rPr>
          <w:rFonts w:eastAsia="Calibri"/>
          <w:b/>
          <w:color w:val="000000"/>
        </w:rPr>
      </w:pPr>
      <w:r w:rsidRPr="00DF6845">
        <w:rPr>
          <w:rFonts w:eastAsia="Calibri"/>
          <w:b/>
          <w:color w:val="000000"/>
        </w:rPr>
        <w:t>8.3. Поставщик вправе:</w:t>
      </w:r>
    </w:p>
    <w:p w:rsidR="008B0C68" w:rsidRPr="00DF6845" w:rsidRDefault="008B0C68" w:rsidP="008B0C68">
      <w:pPr>
        <w:ind w:firstLine="709"/>
        <w:jc w:val="both"/>
        <w:rPr>
          <w:rFonts w:eastAsia="Calibri"/>
          <w:color w:val="000000"/>
        </w:rPr>
      </w:pPr>
      <w:r w:rsidRPr="00DF6845">
        <w:rPr>
          <w:rFonts w:eastAsia="Calibri"/>
          <w:color w:val="000000"/>
        </w:rPr>
        <w:t>8.3.1. Требовать оплаты за поставленный Товар в соответствии с разделом 2 настоящего Договора.</w:t>
      </w:r>
    </w:p>
    <w:p w:rsidR="008B0C68" w:rsidRPr="00DF6845" w:rsidRDefault="008B0C68" w:rsidP="008B0C68">
      <w:pPr>
        <w:ind w:firstLine="709"/>
        <w:jc w:val="both"/>
        <w:rPr>
          <w:rFonts w:eastAsia="Calibri"/>
          <w:b/>
          <w:color w:val="000000"/>
        </w:rPr>
      </w:pPr>
      <w:r w:rsidRPr="00DF6845">
        <w:rPr>
          <w:rFonts w:eastAsia="Calibri"/>
          <w:b/>
          <w:color w:val="000000"/>
        </w:rPr>
        <w:t>8.4. Поставщик обязан:</w:t>
      </w:r>
    </w:p>
    <w:p w:rsidR="008B0C68" w:rsidRPr="00DF6845" w:rsidRDefault="008B0C68" w:rsidP="008B0C68">
      <w:pPr>
        <w:ind w:firstLine="709"/>
        <w:jc w:val="both"/>
        <w:rPr>
          <w:rFonts w:eastAsia="Calibri"/>
          <w:color w:val="000000"/>
        </w:rPr>
      </w:pPr>
      <w:r w:rsidRPr="00DF6845">
        <w:rPr>
          <w:rFonts w:eastAsia="Calibri"/>
          <w:color w:val="000000"/>
        </w:rPr>
        <w:t xml:space="preserve">8.4.1. Осуществлять поставку Товара </w:t>
      </w:r>
      <w:r>
        <w:rPr>
          <w:rFonts w:eastAsia="Calibri"/>
          <w:color w:val="000000"/>
        </w:rPr>
        <w:t xml:space="preserve">и монтаж </w:t>
      </w:r>
      <w:r w:rsidRPr="00DF6845">
        <w:rPr>
          <w:rFonts w:eastAsia="Calibri"/>
          <w:color w:val="000000"/>
        </w:rPr>
        <w:t xml:space="preserve">надлежащего качества, в количестве и ассортименте согласно условиям Договора. </w:t>
      </w:r>
    </w:p>
    <w:p w:rsidR="008B0C68" w:rsidRPr="00DF6845" w:rsidRDefault="008B0C68" w:rsidP="008B0C68">
      <w:pPr>
        <w:ind w:firstLine="709"/>
        <w:jc w:val="both"/>
        <w:rPr>
          <w:rFonts w:eastAsia="Calibri"/>
          <w:color w:val="000000"/>
        </w:rPr>
      </w:pPr>
      <w:r w:rsidRPr="00DF6845">
        <w:rPr>
          <w:rFonts w:eastAsia="Calibri"/>
          <w:color w:val="000000"/>
        </w:rPr>
        <w:t>8.4.2. В целях сохранности Товара и создания условий для своевременной и правильной подготовки его приемки осуществлять подготовительные действия, а также подготовку Товара перед доставкой его Заказчику.</w:t>
      </w:r>
    </w:p>
    <w:p w:rsidR="008B0C68" w:rsidRPr="00DF6845" w:rsidRDefault="008B0C68" w:rsidP="008B0C68">
      <w:pPr>
        <w:ind w:firstLine="709"/>
        <w:jc w:val="both"/>
        <w:rPr>
          <w:rFonts w:eastAsia="Calibri"/>
          <w:color w:val="000000"/>
        </w:rPr>
      </w:pPr>
      <w:r w:rsidRPr="00DF6845">
        <w:rPr>
          <w:rFonts w:eastAsia="Calibri"/>
          <w:color w:val="000000"/>
        </w:rPr>
        <w:t xml:space="preserve">8.4.3. Передать Заказчику Товар и все необходимые документы, предусмотренные условиями Договора </w:t>
      </w:r>
      <w:r w:rsidRPr="00DF6845">
        <w:rPr>
          <w:rFonts w:eastAsia="Calibri"/>
          <w:i/>
          <w:iCs/>
          <w:color w:val="000000"/>
        </w:rPr>
        <w:t>(счет, счет-фактуру (если выставление счет-фактуры является обязательным), товарную накладную</w:t>
      </w:r>
      <w:r>
        <w:rPr>
          <w:rFonts w:eastAsia="Calibri"/>
          <w:i/>
          <w:iCs/>
          <w:color w:val="000000"/>
        </w:rPr>
        <w:t xml:space="preserve"> (</w:t>
      </w:r>
      <w:r w:rsidRPr="00DF6845">
        <w:rPr>
          <w:rFonts w:eastAsia="Calibri"/>
          <w:i/>
          <w:iCs/>
          <w:color w:val="000000"/>
        </w:rPr>
        <w:t>акт приема-передачи и иные товаросопроводительные документы).</w:t>
      </w:r>
    </w:p>
    <w:p w:rsidR="008B0C68" w:rsidRPr="00DF6845" w:rsidRDefault="008B0C68" w:rsidP="008B0C68">
      <w:pPr>
        <w:ind w:firstLine="709"/>
        <w:jc w:val="both"/>
        <w:rPr>
          <w:rFonts w:eastAsia="Calibri"/>
          <w:color w:val="000000"/>
        </w:rPr>
      </w:pPr>
      <w:r w:rsidRPr="00DF6845">
        <w:rPr>
          <w:rFonts w:eastAsia="Calibri"/>
          <w:color w:val="000000"/>
        </w:rPr>
        <w:t>8.5. Иные права и обязанности Сторон определяются положениями Договора и действующим гражданским законодательством Российской Федерации.</w:t>
      </w:r>
    </w:p>
    <w:p w:rsidR="008B0C68" w:rsidRPr="00DF6845" w:rsidRDefault="008B0C68" w:rsidP="008B0C68">
      <w:pPr>
        <w:ind w:firstLine="567"/>
        <w:jc w:val="both"/>
        <w:rPr>
          <w:rFonts w:eastAsia="Calibri"/>
          <w:color w:val="000000"/>
        </w:rPr>
      </w:pPr>
    </w:p>
    <w:tbl>
      <w:tblPr>
        <w:tblW w:w="10685" w:type="dxa"/>
        <w:shd w:val="clear" w:color="auto" w:fill="D9E2F3"/>
        <w:tblLayout w:type="fixed"/>
        <w:tblLook w:val="04A0" w:firstRow="1" w:lastRow="0" w:firstColumn="1" w:lastColumn="0" w:noHBand="0" w:noVBand="1"/>
      </w:tblPr>
      <w:tblGrid>
        <w:gridCol w:w="195"/>
        <w:gridCol w:w="9303"/>
        <w:gridCol w:w="141"/>
        <w:gridCol w:w="1046"/>
      </w:tblGrid>
      <w:tr w:rsidR="008B0C68" w:rsidRPr="00DF6845" w:rsidTr="00C35A78">
        <w:trPr>
          <w:gridBefore w:val="1"/>
          <w:gridAfter w:val="2"/>
          <w:wBefore w:w="195" w:type="dxa"/>
          <w:wAfter w:w="1187" w:type="dxa"/>
        </w:trPr>
        <w:tc>
          <w:tcPr>
            <w:tcW w:w="9303" w:type="dxa"/>
            <w:shd w:val="clear" w:color="auto" w:fill="D9E2F3"/>
          </w:tcPr>
          <w:p w:rsidR="008B0C68" w:rsidRPr="00DF6845" w:rsidRDefault="008B0C68" w:rsidP="00C35A78">
            <w:pPr>
              <w:jc w:val="center"/>
              <w:rPr>
                <w:rFonts w:eastAsia="Calibri"/>
                <w:b/>
                <w:color w:val="000000"/>
              </w:rPr>
            </w:pPr>
            <w:r w:rsidRPr="00DF6845">
              <w:rPr>
                <w:rFonts w:eastAsia="Calibri"/>
                <w:b/>
                <w:color w:val="000000"/>
              </w:rPr>
              <w:t>9. ОТВЕТСТВЕННОСТЬ СТОРОН</w:t>
            </w:r>
          </w:p>
        </w:tc>
      </w:tr>
      <w:tr w:rsidR="008B0C68" w:rsidRPr="000A44C3" w:rsidTr="00C35A78">
        <w:tblPrEx>
          <w:shd w:val="clear" w:color="auto" w:fill="auto"/>
        </w:tblPrEx>
        <w:trPr>
          <w:gridAfter w:val="1"/>
          <w:wAfter w:w="1046" w:type="dxa"/>
          <w:trHeight w:val="64"/>
        </w:trPr>
        <w:tc>
          <w:tcPr>
            <w:tcW w:w="9639" w:type="dxa"/>
            <w:gridSpan w:val="3"/>
          </w:tcPr>
          <w:p w:rsidR="008B0C68" w:rsidRPr="005A0FD9" w:rsidRDefault="008B0C68" w:rsidP="00C35A78">
            <w:pPr>
              <w:ind w:firstLine="709"/>
              <w:jc w:val="both"/>
              <w:rPr>
                <w:rFonts w:eastAsia="Calibri"/>
                <w:color w:val="000000"/>
              </w:rPr>
            </w:pPr>
            <w:r w:rsidRPr="005A0FD9">
              <w:rPr>
                <w:rFonts w:eastAsia="Calibri"/>
                <w:color w:val="000000"/>
              </w:rPr>
              <w:t>9.1. Стороны обеспечат полное по объему, правильное по существу и своевременное по срокам исполнения своих обязанностей по настоящему Договору.</w:t>
            </w:r>
          </w:p>
          <w:p w:rsidR="008B0C68" w:rsidRPr="005A0FD9" w:rsidRDefault="008B0C68" w:rsidP="00C35A78">
            <w:pPr>
              <w:ind w:firstLine="709"/>
              <w:jc w:val="both"/>
              <w:rPr>
                <w:rFonts w:eastAsia="Calibri"/>
                <w:color w:val="000000"/>
              </w:rPr>
            </w:pPr>
            <w:r w:rsidRPr="005A0FD9">
              <w:rPr>
                <w:rFonts w:eastAsia="Calibri"/>
                <w:color w:val="000000"/>
              </w:rPr>
              <w:t>9.2.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8B0C68" w:rsidRDefault="008B0C68" w:rsidP="00C35A78">
            <w:pPr>
              <w:ind w:firstLine="709"/>
              <w:jc w:val="both"/>
              <w:rPr>
                <w:rFonts w:eastAsia="Calibri"/>
                <w:color w:val="000000"/>
              </w:rPr>
            </w:pPr>
            <w:r w:rsidRPr="005A0FD9">
              <w:rPr>
                <w:rFonts w:eastAsia="Calibri"/>
                <w:color w:val="000000"/>
              </w:rPr>
              <w:t xml:space="preserve">9.3. Поставщик при заключении Договора либо до или после его заключения предоставил Заказчику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 возместить Заказчику по его требованию убытки, причиненные недостоверностью таких заверений, или уплатить </w:t>
            </w:r>
            <w:r>
              <w:rPr>
                <w:rFonts w:eastAsia="Calibri"/>
                <w:color w:val="000000"/>
              </w:rPr>
              <w:t>штраф в размере 5 % от суммы Договора</w:t>
            </w:r>
            <w:r w:rsidRPr="005A0FD9">
              <w:rPr>
                <w:rFonts w:eastAsia="Calibri"/>
                <w:color w:val="000000"/>
              </w:rPr>
              <w:t>.</w:t>
            </w:r>
          </w:p>
          <w:p w:rsidR="008B0C68" w:rsidRDefault="008B0C68" w:rsidP="00C35A78">
            <w:pPr>
              <w:ind w:firstLine="709"/>
              <w:jc w:val="both"/>
              <w:rPr>
                <w:sz w:val="18"/>
                <w:szCs w:val="18"/>
              </w:rPr>
            </w:pPr>
            <w:r w:rsidRPr="00830DA1">
              <w:rPr>
                <w:rFonts w:eastAsia="Calibri"/>
                <w:color w:val="000000"/>
                <w:sz w:val="18"/>
                <w:szCs w:val="18"/>
              </w:rPr>
              <w:t>9.4. В случае просрочки исполнения Поставщиком (исполнителем, подрядчиком) обязательств по несвоевременной поставке Товара</w:t>
            </w:r>
            <w:r>
              <w:rPr>
                <w:rFonts w:eastAsia="Calibri"/>
                <w:color w:val="000000"/>
                <w:sz w:val="18"/>
                <w:szCs w:val="18"/>
              </w:rPr>
              <w:t>,</w:t>
            </w:r>
            <w:r w:rsidRPr="00830DA1">
              <w:rPr>
                <w:rFonts w:eastAsia="Calibri"/>
                <w:color w:val="000000"/>
                <w:sz w:val="18"/>
                <w:szCs w:val="18"/>
              </w:rPr>
              <w:t xml:space="preserve"> (в том числе гарантийн</w:t>
            </w:r>
            <w:r>
              <w:rPr>
                <w:rFonts w:eastAsia="Calibri"/>
                <w:color w:val="000000"/>
                <w:sz w:val="18"/>
                <w:szCs w:val="18"/>
              </w:rPr>
              <w:t>ых обязательств</w:t>
            </w:r>
            <w:r w:rsidRPr="00830DA1">
              <w:rPr>
                <w:rFonts w:eastAsia="Calibri"/>
                <w:color w:val="000000"/>
                <w:sz w:val="18"/>
                <w:szCs w:val="18"/>
              </w:rPr>
              <w:t xml:space="preserve">), предусмотренных договором Заказчик вправе выставить пени Поставщику. </w:t>
            </w:r>
            <w:r w:rsidRPr="00830DA1">
              <w:rPr>
                <w:sz w:val="18"/>
                <w:szCs w:val="18"/>
              </w:rPr>
              <w:t>Пеня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ставки рефинансирования Централь</w:t>
            </w:r>
            <w:r>
              <w:rPr>
                <w:sz w:val="18"/>
                <w:szCs w:val="18"/>
              </w:rPr>
              <w:t>ного банка Российской Федерации.</w:t>
            </w:r>
          </w:p>
          <w:p w:rsidR="008B0C68" w:rsidRPr="005A0FD9" w:rsidRDefault="008B0C68" w:rsidP="00C35A78">
            <w:pPr>
              <w:ind w:firstLine="709"/>
              <w:jc w:val="both"/>
              <w:rPr>
                <w:rFonts w:eastAsia="Calibri"/>
                <w:color w:val="000000"/>
              </w:rPr>
            </w:pPr>
            <w:r w:rsidRPr="005A0FD9">
              <w:rPr>
                <w:rFonts w:eastAsia="Calibri"/>
                <w:color w:val="000000"/>
              </w:rPr>
              <w:t>9.</w:t>
            </w:r>
            <w:r>
              <w:rPr>
                <w:rFonts w:eastAsia="Calibri"/>
                <w:color w:val="000000"/>
              </w:rPr>
              <w:t>5</w:t>
            </w:r>
            <w:r w:rsidRPr="005A0FD9">
              <w:rPr>
                <w:rFonts w:eastAsia="Calibri"/>
                <w:color w:val="000000"/>
              </w:rPr>
              <w:t>. За каждый факт неисполнения или ненадлежащего исполнения Поставщиком (исполнителем, подрядчиком) обязательств, предусмотренн</w:t>
            </w:r>
            <w:r>
              <w:rPr>
                <w:rFonts w:eastAsia="Calibri"/>
                <w:color w:val="000000"/>
              </w:rPr>
              <w:t>ых</w:t>
            </w:r>
            <w:r w:rsidRPr="005A0FD9">
              <w:rPr>
                <w:rFonts w:eastAsia="Calibri"/>
                <w:color w:val="000000"/>
              </w:rPr>
              <w:t xml:space="preserve"> договором</w:t>
            </w:r>
            <w:r>
              <w:rPr>
                <w:rFonts w:eastAsia="Calibri"/>
                <w:color w:val="000000"/>
              </w:rPr>
              <w:t xml:space="preserve"> (поставка, монтаж, гарантия)</w:t>
            </w:r>
            <w:r w:rsidRPr="005A0FD9">
              <w:rPr>
                <w:rFonts w:eastAsia="Calibri"/>
                <w:color w:val="000000"/>
              </w:rPr>
              <w:t xml:space="preserve">, размер штрафа устанавливается в размере </w:t>
            </w:r>
            <w:r>
              <w:rPr>
                <w:rFonts w:eastAsia="Calibri"/>
                <w:color w:val="000000"/>
              </w:rPr>
              <w:t xml:space="preserve">5 </w:t>
            </w:r>
            <w:r w:rsidRPr="005A0FD9">
              <w:rPr>
                <w:rFonts w:eastAsia="Calibri"/>
                <w:color w:val="000000"/>
              </w:rPr>
              <w:t>% от суммы договора</w:t>
            </w:r>
            <w:r>
              <w:rPr>
                <w:rFonts w:eastAsia="Calibri"/>
                <w:color w:val="000000"/>
              </w:rPr>
              <w:t>.</w:t>
            </w:r>
          </w:p>
          <w:p w:rsidR="008B0C68" w:rsidRPr="005A0FD9" w:rsidRDefault="008B0C68" w:rsidP="00C35A78">
            <w:pPr>
              <w:ind w:firstLine="709"/>
              <w:jc w:val="both"/>
              <w:rPr>
                <w:rFonts w:eastAsia="Calibri"/>
                <w:color w:val="000000"/>
              </w:rPr>
            </w:pPr>
            <w:r w:rsidRPr="005A0FD9">
              <w:rPr>
                <w:rFonts w:eastAsia="Calibri"/>
                <w:color w:val="000000"/>
              </w:rPr>
              <w:t>9.</w:t>
            </w:r>
            <w:r>
              <w:rPr>
                <w:rFonts w:eastAsia="Calibri"/>
                <w:color w:val="000000"/>
              </w:rPr>
              <w:t>6</w:t>
            </w:r>
            <w:r w:rsidRPr="005A0FD9">
              <w:rPr>
                <w:rFonts w:eastAsia="Calibri"/>
                <w:color w:val="000000"/>
              </w:rPr>
              <w:t>. Общая сумма начисленн</w:t>
            </w:r>
            <w:r>
              <w:rPr>
                <w:rFonts w:eastAsia="Calibri"/>
                <w:color w:val="000000"/>
              </w:rPr>
              <w:t>ых штрафов</w:t>
            </w:r>
            <w:r w:rsidRPr="005A0FD9">
              <w:rPr>
                <w:rFonts w:eastAsia="Calibri"/>
                <w:color w:val="000000"/>
              </w:rPr>
              <w:t xml:space="preserve"> за неисполнение или ненадлежащее исполнение Поставщиком (подрядчиком, исполнителем) обязательств, предусмотренных договором, не может превышать цену договора.</w:t>
            </w:r>
          </w:p>
          <w:p w:rsidR="008B0C68" w:rsidRDefault="008B0C68" w:rsidP="00C35A78">
            <w:pPr>
              <w:ind w:firstLine="709"/>
              <w:jc w:val="both"/>
              <w:rPr>
                <w:rFonts w:eastAsia="Calibri"/>
                <w:color w:val="000000"/>
              </w:rPr>
            </w:pPr>
            <w:r w:rsidRPr="005A0FD9">
              <w:rPr>
                <w:rFonts w:eastAsia="Calibri"/>
                <w:color w:val="000000"/>
              </w:rPr>
              <w:t>9.</w:t>
            </w:r>
            <w:r>
              <w:rPr>
                <w:rFonts w:eastAsia="Calibri"/>
                <w:color w:val="000000"/>
              </w:rPr>
              <w:t>7</w:t>
            </w:r>
            <w:r w:rsidRPr="005A0FD9">
              <w:rPr>
                <w:rFonts w:eastAsia="Calibri"/>
                <w:color w:val="000000"/>
              </w:rPr>
              <w:t>. Уплата штрафов, а также возмещение убытков не освобождает Поставщика от выполнения принятых обязательств по Договору.</w:t>
            </w:r>
          </w:p>
          <w:p w:rsidR="008B0C68" w:rsidRDefault="008B0C68" w:rsidP="00C35A78">
            <w:pPr>
              <w:ind w:firstLine="709"/>
              <w:jc w:val="both"/>
              <w:rPr>
                <w:shd w:val="clear" w:color="auto" w:fill="FFFFFF"/>
              </w:rPr>
            </w:pPr>
            <w:r w:rsidRPr="00291EA1">
              <w:rPr>
                <w:shd w:val="clear" w:color="auto" w:fill="FFFFFF"/>
              </w:rPr>
              <w:t xml:space="preserve">9.8.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Pr>
                <w:shd w:val="clear" w:color="auto" w:fill="FFFFFF"/>
              </w:rPr>
              <w:t>договором</w:t>
            </w:r>
            <w:r w:rsidRPr="00291EA1">
              <w:rPr>
                <w:shd w:val="clear" w:color="auto" w:fill="FFFFFF"/>
              </w:rPr>
              <w:t>, произошло вследствие непреодолимой силы</w:t>
            </w:r>
            <w:r>
              <w:rPr>
                <w:shd w:val="clear" w:color="auto" w:fill="FFFFFF"/>
              </w:rPr>
              <w:t>.</w:t>
            </w:r>
          </w:p>
          <w:p w:rsidR="008B0C68" w:rsidRDefault="008B0C68" w:rsidP="00C35A78">
            <w:pPr>
              <w:ind w:firstLine="709"/>
              <w:jc w:val="both"/>
              <w:rPr>
                <w:shd w:val="clear" w:color="auto" w:fill="FFFFFF"/>
              </w:rPr>
            </w:pPr>
          </w:p>
          <w:p w:rsidR="008B0C68" w:rsidRPr="00DF6845" w:rsidRDefault="008B0C68" w:rsidP="00C35A78">
            <w:pPr>
              <w:shd w:val="clear" w:color="auto" w:fill="DEEAF6"/>
              <w:jc w:val="center"/>
              <w:rPr>
                <w:rFonts w:eastAsia="Calibri"/>
                <w:b/>
                <w:color w:val="000000"/>
              </w:rPr>
            </w:pPr>
            <w:r>
              <w:rPr>
                <w:rFonts w:eastAsia="Calibri"/>
                <w:b/>
                <w:color w:val="000000"/>
              </w:rPr>
              <w:t>10</w:t>
            </w:r>
            <w:r w:rsidRPr="00DF6845">
              <w:rPr>
                <w:rFonts w:eastAsia="Calibri"/>
                <w:b/>
                <w:color w:val="000000"/>
              </w:rPr>
              <w:t xml:space="preserve">. </w:t>
            </w:r>
            <w:r>
              <w:rPr>
                <w:rFonts w:eastAsia="Calibri"/>
                <w:b/>
                <w:color w:val="000000"/>
              </w:rPr>
              <w:t>ПРОЧИЕ УСЛОВИЯ</w:t>
            </w:r>
          </w:p>
          <w:p w:rsidR="008B0C68" w:rsidRPr="005A0FD9" w:rsidRDefault="008B0C68" w:rsidP="00C35A78">
            <w:pPr>
              <w:ind w:firstLine="709"/>
              <w:jc w:val="both"/>
              <w:rPr>
                <w:rFonts w:eastAsia="Calibri"/>
                <w:color w:val="000000"/>
              </w:rPr>
            </w:pPr>
            <w:r>
              <w:rPr>
                <w:rFonts w:eastAsia="Calibri"/>
                <w:color w:val="000000"/>
              </w:rPr>
              <w:t>10.1</w:t>
            </w:r>
            <w:r w:rsidRPr="005A0FD9">
              <w:rPr>
                <w:rFonts w:eastAsia="Calibri"/>
                <w:color w:val="000000"/>
              </w:rPr>
              <w:t>.</w:t>
            </w:r>
            <w:r w:rsidRPr="005A0FD9">
              <w:rPr>
                <w:rFonts w:eastAsia="Calibri" w:cs="Calibri"/>
                <w:color w:val="000000"/>
              </w:rPr>
              <w:t xml:space="preserve"> </w:t>
            </w:r>
            <w:r w:rsidRPr="005A0FD9">
              <w:rPr>
                <w:rFonts w:eastAsia="Calibri"/>
                <w:color w:val="000000"/>
              </w:rPr>
              <w:t>При исполнении договора не допускается перемена Поставщика (исполнителя, подрядчика), за исключением случая,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p>
          <w:p w:rsidR="008B0C68" w:rsidRPr="005A0FD9" w:rsidRDefault="008B0C68" w:rsidP="00C35A78">
            <w:pPr>
              <w:ind w:firstLine="709"/>
              <w:jc w:val="both"/>
              <w:rPr>
                <w:rFonts w:eastAsia="Calibri"/>
                <w:color w:val="000000"/>
              </w:rPr>
            </w:pPr>
            <w:r>
              <w:rPr>
                <w:rFonts w:eastAsia="Calibri"/>
                <w:color w:val="000000"/>
              </w:rPr>
              <w:t>10.2</w:t>
            </w:r>
            <w:r w:rsidRPr="005A0FD9">
              <w:rPr>
                <w:rFonts w:eastAsia="Calibri"/>
                <w:color w:val="000000"/>
              </w:rPr>
              <w:t>. В случае перемены Заказчика права и обязанности Заказчика, предусмотренные договором, переходят к новому Заказчику.</w:t>
            </w:r>
          </w:p>
          <w:p w:rsidR="008B0C68" w:rsidRPr="005A0FD9" w:rsidRDefault="008B0C68" w:rsidP="00C35A78">
            <w:pPr>
              <w:ind w:firstLine="709"/>
              <w:jc w:val="both"/>
              <w:rPr>
                <w:rFonts w:eastAsia="Calibri"/>
                <w:color w:val="000000"/>
              </w:rPr>
            </w:pPr>
            <w:r>
              <w:rPr>
                <w:rFonts w:eastAsia="Calibri"/>
                <w:color w:val="000000"/>
              </w:rPr>
              <w:lastRenderedPageBreak/>
              <w:t>10.3</w:t>
            </w:r>
            <w:r w:rsidRPr="005A0FD9">
              <w:rPr>
                <w:rFonts w:eastAsia="Calibri"/>
                <w:color w:val="000000"/>
              </w:rPr>
              <w:t>. При исполнении договора по согласованию заказчика с поставщиком (исполнителем, подрядчиком)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отражены в дополнительном соглашение к договору и внесены заказчиком в реестр договоров, заключенных заказчиком.</w:t>
            </w:r>
          </w:p>
          <w:p w:rsidR="008B0C68" w:rsidRPr="005A0FD9" w:rsidRDefault="008B0C68" w:rsidP="00C35A78">
            <w:pPr>
              <w:ind w:firstLine="709"/>
              <w:jc w:val="both"/>
              <w:rPr>
                <w:rFonts w:eastAsia="Calibri"/>
                <w:color w:val="000000"/>
              </w:rPr>
            </w:pPr>
            <w:r>
              <w:rPr>
                <w:rFonts w:eastAsia="Calibri"/>
                <w:color w:val="000000"/>
              </w:rPr>
              <w:t>10.4</w:t>
            </w:r>
            <w:r w:rsidRPr="005A0FD9">
              <w:rPr>
                <w:rFonts w:eastAsia="Calibri"/>
                <w:color w:val="000000"/>
              </w:rPr>
              <w:t>. Заказчик по соглашению с участником закупки при заключении и исполнении договора вправе изменить:</w:t>
            </w:r>
          </w:p>
          <w:p w:rsidR="008B0C68" w:rsidRPr="005A0FD9" w:rsidRDefault="008B0C68" w:rsidP="00C35A78">
            <w:pPr>
              <w:ind w:firstLine="709"/>
              <w:jc w:val="both"/>
              <w:rPr>
                <w:rFonts w:eastAsia="Calibri"/>
                <w:color w:val="000000"/>
              </w:rPr>
            </w:pPr>
            <w:r w:rsidRPr="005A0FD9">
              <w:rPr>
                <w:rFonts w:eastAsia="Calibri"/>
                <w:color w:val="000000"/>
              </w:rPr>
              <w:t>1) предусмотренный договором объем закупаем</w:t>
            </w:r>
            <w:r>
              <w:rPr>
                <w:rFonts w:eastAsia="Calibri"/>
                <w:color w:val="000000"/>
              </w:rPr>
              <w:t>ого</w:t>
            </w:r>
            <w:r w:rsidRPr="005A0FD9">
              <w:rPr>
                <w:rFonts w:eastAsia="Calibri"/>
                <w:color w:val="000000"/>
              </w:rPr>
              <w:t xml:space="preserve"> </w:t>
            </w:r>
            <w:r>
              <w:rPr>
                <w:rFonts w:eastAsia="Calibri"/>
                <w:color w:val="000000"/>
              </w:rPr>
              <w:t>товара</w:t>
            </w:r>
            <w:r w:rsidRPr="005A0FD9">
              <w:rPr>
                <w:rFonts w:eastAsia="Calibri"/>
                <w:color w:val="000000"/>
              </w:rPr>
              <w:t>;</w:t>
            </w:r>
          </w:p>
          <w:p w:rsidR="008B0C68" w:rsidRPr="005A0FD9" w:rsidRDefault="008B0C68" w:rsidP="00C35A78">
            <w:pPr>
              <w:ind w:firstLine="709"/>
              <w:jc w:val="both"/>
              <w:rPr>
                <w:rFonts w:eastAsia="Calibri"/>
                <w:color w:val="000000"/>
              </w:rPr>
            </w:pPr>
            <w:r w:rsidRPr="005A0FD9">
              <w:rPr>
                <w:rFonts w:eastAsia="Calibri"/>
                <w:color w:val="000000"/>
              </w:rPr>
              <w:t>2) сроки исполнения обязательств по договору;</w:t>
            </w:r>
          </w:p>
          <w:p w:rsidR="008B0C68" w:rsidRPr="005A0FD9" w:rsidRDefault="008B0C68" w:rsidP="00C35A78">
            <w:pPr>
              <w:ind w:firstLine="709"/>
              <w:jc w:val="both"/>
              <w:rPr>
                <w:rFonts w:eastAsia="Calibri"/>
                <w:color w:val="000000"/>
              </w:rPr>
            </w:pPr>
            <w:r w:rsidRPr="005A0FD9">
              <w:rPr>
                <w:rFonts w:eastAsia="Calibri"/>
                <w:color w:val="000000"/>
              </w:rPr>
              <w:t>3) цену договора.</w:t>
            </w:r>
          </w:p>
          <w:p w:rsidR="008B0C68" w:rsidRPr="005A0FD9" w:rsidRDefault="008B0C68" w:rsidP="00C35A78">
            <w:pPr>
              <w:ind w:firstLine="709"/>
              <w:jc w:val="both"/>
              <w:rPr>
                <w:rFonts w:eastAsia="Calibri"/>
                <w:color w:val="000000"/>
              </w:rPr>
            </w:pPr>
            <w:r w:rsidRPr="005A0FD9">
              <w:rPr>
                <w:rFonts w:eastAsia="Calibri"/>
                <w:color w:val="000000"/>
              </w:rPr>
              <w:t>В случае привлечения Заказчика, должностного лица Заказчика к административной ответственности в виде административного штрафа, связанной с несоответствием Товара требованиям технических регламентов, ГОСТов, иным требованиям, установленным законодательством, Поставщик обязан возместить указанные суммы административного штрафа, если административный штраф назначен Заказчику, должностному лицу Заказчика по причине ненадлежащего исполнения Поставщиком условий настоящего Договора.</w:t>
            </w:r>
          </w:p>
          <w:p w:rsidR="008B0C68" w:rsidRPr="005A0FD9" w:rsidRDefault="008B0C68" w:rsidP="00C35A78">
            <w:pPr>
              <w:ind w:firstLine="709"/>
              <w:jc w:val="both"/>
              <w:rPr>
                <w:rFonts w:eastAsia="Calibri"/>
                <w:color w:val="000000"/>
              </w:rPr>
            </w:pPr>
            <w:r w:rsidRPr="005A0FD9">
              <w:rPr>
                <w:rFonts w:eastAsia="Calibri"/>
                <w:color w:val="000000"/>
              </w:rPr>
              <w:t>В случаях, установленных абзацем первым настоящего пункта Договора, при привлечении Заказчика к административной ответственности в виде административного штрафа возмещение осуществляется Поставщиком в порядке, установленном разделом 9 настоящего Договора.</w:t>
            </w:r>
          </w:p>
          <w:p w:rsidR="008B0C68" w:rsidRPr="005A0FD9" w:rsidRDefault="008B0C68" w:rsidP="00C35A78">
            <w:pPr>
              <w:ind w:firstLine="709"/>
              <w:jc w:val="both"/>
              <w:rPr>
                <w:rFonts w:eastAsia="Calibri"/>
                <w:color w:val="000000"/>
              </w:rPr>
            </w:pPr>
            <w:r w:rsidRPr="005A0FD9">
              <w:rPr>
                <w:rFonts w:eastAsia="Calibri"/>
                <w:color w:val="000000"/>
              </w:rPr>
              <w:t>В случаях, установленных абзацем первым настоящего пункта Договора, при привлечении должностного лица Заказчика к административной ответственности в виде административного штрафа возмещение осуществляется Поставщиком по требованию лица, привлеченного к административной ответственности, путем перечисления денежных средств на его лицевой счет.</w:t>
            </w:r>
          </w:p>
          <w:p w:rsidR="008B0C68" w:rsidRPr="005A0FD9" w:rsidRDefault="008B0C68" w:rsidP="00C35A78">
            <w:pPr>
              <w:ind w:firstLine="709"/>
              <w:jc w:val="both"/>
              <w:rPr>
                <w:rFonts w:eastAsia="Calibri"/>
                <w:color w:val="000000"/>
              </w:rPr>
            </w:pPr>
            <w:r w:rsidRPr="005A0FD9">
              <w:rPr>
                <w:rFonts w:eastAsia="Calibri"/>
                <w:color w:val="000000"/>
              </w:rPr>
              <w:t>Решение Заказчика об удержании суммы административного штрафа в целях ее возмещения, а также требование должностного лица Заказчика о возмещении суммы административного штрафа должно сопровождаться копией вступившего в законную силу документа о привлечении к административной ответственности.</w:t>
            </w:r>
          </w:p>
          <w:p w:rsidR="008B0C68" w:rsidRDefault="008B0C68" w:rsidP="00C35A78">
            <w:pPr>
              <w:ind w:firstLine="709"/>
              <w:jc w:val="both"/>
              <w:rPr>
                <w:rFonts w:eastAsia="Calibri"/>
                <w:color w:val="000000"/>
              </w:rPr>
            </w:pPr>
          </w:p>
          <w:p w:rsidR="008B0C68" w:rsidRPr="00DF6845" w:rsidRDefault="008B0C68" w:rsidP="00C35A78">
            <w:pPr>
              <w:ind w:firstLine="567"/>
              <w:jc w:val="both"/>
              <w:rPr>
                <w:rFonts w:eastAsia="Calibri"/>
                <w:color w:val="000000"/>
              </w:rPr>
            </w:pPr>
          </w:p>
          <w:tbl>
            <w:tblPr>
              <w:tblW w:w="10206" w:type="dxa"/>
              <w:tblInd w:w="108" w:type="dxa"/>
              <w:shd w:val="clear" w:color="auto" w:fill="D9E2F3"/>
              <w:tblLayout w:type="fixed"/>
              <w:tblLook w:val="04A0" w:firstRow="1" w:lastRow="0" w:firstColumn="1" w:lastColumn="0" w:noHBand="0" w:noVBand="1"/>
            </w:tblPr>
            <w:tblGrid>
              <w:gridCol w:w="10206"/>
            </w:tblGrid>
            <w:tr w:rsidR="008B0C68" w:rsidRPr="00DF6845" w:rsidTr="00C35A78">
              <w:tc>
                <w:tcPr>
                  <w:tcW w:w="10206" w:type="dxa"/>
                  <w:shd w:val="clear" w:color="auto" w:fill="D9E2F3"/>
                </w:tcPr>
                <w:p w:rsidR="008B0C68" w:rsidRPr="00DF6845" w:rsidRDefault="008B0C68" w:rsidP="00C35A78">
                  <w:pPr>
                    <w:jc w:val="center"/>
                    <w:rPr>
                      <w:rFonts w:eastAsia="Calibri"/>
                      <w:b/>
                      <w:color w:val="000000"/>
                    </w:rPr>
                  </w:pPr>
                  <w:r w:rsidRPr="00DF6845">
                    <w:rPr>
                      <w:rFonts w:eastAsia="Calibri"/>
                      <w:b/>
                      <w:color w:val="000000"/>
                    </w:rPr>
                    <w:t>1</w:t>
                  </w:r>
                  <w:r>
                    <w:rPr>
                      <w:rFonts w:eastAsia="Calibri"/>
                      <w:b/>
                      <w:color w:val="000000"/>
                    </w:rPr>
                    <w:t>1</w:t>
                  </w:r>
                  <w:r w:rsidRPr="00DF6845">
                    <w:rPr>
                      <w:rFonts w:eastAsia="Calibri"/>
                      <w:b/>
                      <w:color w:val="000000"/>
                    </w:rPr>
                    <w:t>. ПОРЯДОК РАЗРЕШЕНИЯ СПОРОВ</w:t>
                  </w:r>
                </w:p>
              </w:tc>
            </w:tr>
          </w:tbl>
          <w:p w:rsidR="008B0C68" w:rsidRPr="00DF6845" w:rsidRDefault="008B0C68" w:rsidP="00C35A78">
            <w:pPr>
              <w:ind w:firstLine="567"/>
              <w:jc w:val="both"/>
              <w:rPr>
                <w:rFonts w:eastAsia="Calibri"/>
                <w:color w:val="000000"/>
              </w:rPr>
            </w:pPr>
            <w:r w:rsidRPr="00DF6845">
              <w:rPr>
                <w:rFonts w:eastAsia="Calibri"/>
                <w:color w:val="000000"/>
              </w:rPr>
              <w:t>1</w:t>
            </w:r>
            <w:r>
              <w:rPr>
                <w:rFonts w:eastAsia="Calibri"/>
                <w:color w:val="000000"/>
              </w:rPr>
              <w:t>1</w:t>
            </w:r>
            <w:r w:rsidRPr="00DF6845">
              <w:rPr>
                <w:rFonts w:eastAsia="Calibri"/>
                <w:color w:val="000000"/>
              </w:rPr>
              <w:t>.1. При нарушении одной из Сторон условий настоящего Договора другая Сторона направляет ей письменную претензию в порядке, определенном настоящим Договором.</w:t>
            </w:r>
          </w:p>
          <w:p w:rsidR="008B0C68" w:rsidRPr="00DF6845" w:rsidRDefault="008B0C68" w:rsidP="00C35A78">
            <w:pPr>
              <w:ind w:firstLine="567"/>
              <w:jc w:val="both"/>
              <w:rPr>
                <w:rFonts w:eastAsia="Calibri"/>
                <w:color w:val="000000"/>
              </w:rPr>
            </w:pPr>
            <w:r w:rsidRPr="00DF6845">
              <w:rPr>
                <w:rFonts w:eastAsia="Calibri"/>
                <w:color w:val="000000"/>
              </w:rPr>
              <w:t>1</w:t>
            </w:r>
            <w:r>
              <w:rPr>
                <w:rFonts w:eastAsia="Calibri"/>
                <w:color w:val="000000"/>
              </w:rPr>
              <w:t>1</w:t>
            </w:r>
            <w:r w:rsidRPr="00DF6845">
              <w:rPr>
                <w:rFonts w:eastAsia="Calibri"/>
                <w:color w:val="000000"/>
              </w:rPr>
              <w:t>.2. Сторона, получившая претензию, в течение 3 (трех) рабочих дней рассматривает претензию по существу и дает мотивированный ответ другой Стороне.</w:t>
            </w:r>
          </w:p>
          <w:p w:rsidR="008B0C68" w:rsidRPr="00DF6845" w:rsidRDefault="008B0C68" w:rsidP="00C35A78">
            <w:pPr>
              <w:ind w:firstLine="567"/>
              <w:jc w:val="both"/>
              <w:rPr>
                <w:rFonts w:eastAsia="Calibri"/>
                <w:color w:val="000000"/>
              </w:rPr>
            </w:pPr>
            <w:r w:rsidRPr="00DF6845">
              <w:rPr>
                <w:rFonts w:eastAsia="Calibri"/>
                <w:color w:val="000000"/>
              </w:rPr>
              <w:t>1</w:t>
            </w:r>
            <w:r>
              <w:rPr>
                <w:rFonts w:eastAsia="Calibri"/>
                <w:color w:val="000000"/>
              </w:rPr>
              <w:t>1</w:t>
            </w:r>
            <w:r w:rsidRPr="00DF6845">
              <w:rPr>
                <w:rFonts w:eastAsia="Calibri"/>
                <w:color w:val="000000"/>
              </w:rPr>
              <w:t>.3. В случае полного или частичного отказа в удовлетворении претензии или неполучение в срок ответа на претензию Сторона имеет право обратиться в суд.</w:t>
            </w:r>
          </w:p>
          <w:p w:rsidR="008B0C68" w:rsidRPr="00DF6845" w:rsidRDefault="008B0C68" w:rsidP="00C35A78">
            <w:pPr>
              <w:ind w:firstLine="567"/>
              <w:jc w:val="both"/>
              <w:rPr>
                <w:rFonts w:eastAsia="Calibri"/>
                <w:color w:val="000000"/>
              </w:rPr>
            </w:pPr>
            <w:r w:rsidRPr="00DF6845">
              <w:rPr>
                <w:rFonts w:eastAsia="Calibri"/>
                <w:color w:val="000000"/>
              </w:rPr>
              <w:t>1</w:t>
            </w:r>
            <w:r>
              <w:rPr>
                <w:rFonts w:eastAsia="Calibri"/>
                <w:color w:val="000000"/>
              </w:rPr>
              <w:t>1</w:t>
            </w:r>
            <w:r w:rsidRPr="00DF6845">
              <w:rPr>
                <w:rFonts w:eastAsia="Calibri"/>
                <w:color w:val="000000"/>
              </w:rPr>
              <w:t xml:space="preserve">.4. </w:t>
            </w:r>
            <w:r>
              <w:rPr>
                <w:rFonts w:eastAsia="Calibri"/>
                <w:color w:val="000000"/>
              </w:rPr>
              <w:t>Если разногласия</w:t>
            </w:r>
            <w:r w:rsidRPr="00DF6845">
              <w:rPr>
                <w:rFonts w:eastAsia="Calibri"/>
                <w:color w:val="000000"/>
              </w:rPr>
              <w:t xml:space="preserve"> не удалось разрешить в досудебном порядке</w:t>
            </w:r>
            <w:r>
              <w:rPr>
                <w:rFonts w:eastAsia="Calibri"/>
                <w:color w:val="000000"/>
              </w:rPr>
              <w:t xml:space="preserve"> (претензионном)</w:t>
            </w:r>
            <w:r w:rsidRPr="00DF6845">
              <w:rPr>
                <w:rFonts w:eastAsia="Calibri"/>
                <w:color w:val="000000"/>
              </w:rPr>
              <w:t xml:space="preserve">, </w:t>
            </w:r>
            <w:r>
              <w:rPr>
                <w:rFonts w:eastAsia="Calibri"/>
                <w:color w:val="000000"/>
              </w:rPr>
              <w:t xml:space="preserve">то истец вправе обратиться </w:t>
            </w:r>
            <w:r w:rsidRPr="00DF6845">
              <w:rPr>
                <w:rFonts w:eastAsia="Calibri"/>
                <w:color w:val="000000"/>
              </w:rPr>
              <w:t>в Арбитражный суд Тюменской области</w:t>
            </w:r>
            <w:r>
              <w:rPr>
                <w:rFonts w:eastAsia="Calibri"/>
                <w:color w:val="000000"/>
              </w:rPr>
              <w:t xml:space="preserve"> за защитой своих прав и интересов</w:t>
            </w:r>
            <w:r w:rsidRPr="00DF6845">
              <w:rPr>
                <w:rFonts w:eastAsia="Calibri"/>
                <w:color w:val="000000"/>
              </w:rPr>
              <w:t>.</w:t>
            </w:r>
          </w:p>
          <w:p w:rsidR="008B0C68" w:rsidRPr="00DF6845" w:rsidRDefault="008B0C68" w:rsidP="00C35A78">
            <w:pPr>
              <w:ind w:firstLine="567"/>
              <w:jc w:val="both"/>
              <w:rPr>
                <w:rFonts w:eastAsia="Calibri"/>
                <w:color w:val="000000"/>
              </w:rPr>
            </w:pPr>
          </w:p>
          <w:tbl>
            <w:tblPr>
              <w:tblW w:w="10206" w:type="dxa"/>
              <w:tblInd w:w="108" w:type="dxa"/>
              <w:shd w:val="clear" w:color="auto" w:fill="D9E2F3"/>
              <w:tblLayout w:type="fixed"/>
              <w:tblLook w:val="04A0" w:firstRow="1" w:lastRow="0" w:firstColumn="1" w:lastColumn="0" w:noHBand="0" w:noVBand="1"/>
            </w:tblPr>
            <w:tblGrid>
              <w:gridCol w:w="10206"/>
            </w:tblGrid>
            <w:tr w:rsidR="008B0C68" w:rsidRPr="00DF6845" w:rsidTr="00C35A78">
              <w:tc>
                <w:tcPr>
                  <w:tcW w:w="10206" w:type="dxa"/>
                  <w:shd w:val="clear" w:color="auto" w:fill="D9E2F3"/>
                </w:tcPr>
                <w:p w:rsidR="008B0C68" w:rsidRPr="00DF6845" w:rsidRDefault="008B0C68" w:rsidP="00C35A78">
                  <w:pPr>
                    <w:jc w:val="center"/>
                    <w:rPr>
                      <w:rFonts w:eastAsia="Calibri"/>
                      <w:b/>
                      <w:color w:val="000000"/>
                    </w:rPr>
                  </w:pPr>
                  <w:r w:rsidRPr="00DF6845">
                    <w:rPr>
                      <w:rFonts w:eastAsia="Calibri"/>
                      <w:b/>
                      <w:color w:val="000000"/>
                    </w:rPr>
                    <w:t>1</w:t>
                  </w:r>
                  <w:r>
                    <w:rPr>
                      <w:rFonts w:eastAsia="Calibri"/>
                      <w:b/>
                      <w:color w:val="000000"/>
                    </w:rPr>
                    <w:t>2</w:t>
                  </w:r>
                  <w:r w:rsidRPr="00DF6845">
                    <w:rPr>
                      <w:rFonts w:eastAsia="Calibri"/>
                      <w:b/>
                      <w:color w:val="000000"/>
                    </w:rPr>
                    <w:t>. НЕПРЕОДОЛИМАЯ СИЛА</w:t>
                  </w:r>
                </w:p>
              </w:tc>
            </w:tr>
          </w:tbl>
          <w:p w:rsidR="008B0C68" w:rsidRPr="00DF6845" w:rsidRDefault="008B0C68" w:rsidP="00C35A78">
            <w:pPr>
              <w:ind w:firstLine="567"/>
              <w:jc w:val="both"/>
              <w:rPr>
                <w:rFonts w:eastAsia="Calibri"/>
                <w:color w:val="000000"/>
              </w:rPr>
            </w:pPr>
            <w:r w:rsidRPr="00DF6845">
              <w:rPr>
                <w:rFonts w:eastAsia="Calibri"/>
                <w:color w:val="000000"/>
              </w:rPr>
              <w:t>1</w:t>
            </w:r>
            <w:r>
              <w:rPr>
                <w:rFonts w:eastAsia="Calibri"/>
                <w:color w:val="000000"/>
              </w:rPr>
              <w:t>2</w:t>
            </w:r>
            <w:r w:rsidRPr="00DF6845">
              <w:rPr>
                <w:rFonts w:eastAsia="Calibri"/>
                <w:color w:val="000000"/>
              </w:rPr>
              <w:t>.1.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предвидеть и предотвратить разумными мерами.</w:t>
            </w:r>
          </w:p>
          <w:p w:rsidR="008B0C68" w:rsidRPr="00DF6845" w:rsidRDefault="008B0C68" w:rsidP="00C35A78">
            <w:pPr>
              <w:ind w:firstLine="567"/>
              <w:jc w:val="both"/>
              <w:rPr>
                <w:rFonts w:eastAsia="Calibri"/>
                <w:color w:val="000000"/>
              </w:rPr>
            </w:pPr>
            <w:r w:rsidRPr="00DF6845">
              <w:rPr>
                <w:rFonts w:eastAsia="Calibri"/>
                <w:color w:val="000000"/>
              </w:rPr>
              <w:t>1</w:t>
            </w:r>
            <w:r>
              <w:rPr>
                <w:rFonts w:eastAsia="Calibri"/>
                <w:color w:val="000000"/>
              </w:rPr>
              <w:t>2</w:t>
            </w:r>
            <w:r w:rsidRPr="00DF6845">
              <w:rPr>
                <w:rFonts w:eastAsia="Calibri"/>
                <w:color w:val="000000"/>
              </w:rPr>
              <w:t xml:space="preserve">.2. К обстоятельствам непреодолимой силы относятся события, на которые стороны не могут оказать влияние и за возникновение которых они не несут ответственности, например, война и военные действия, пожар, наводнение, землетрясение, забастовка, </w:t>
            </w:r>
            <w:r>
              <w:rPr>
                <w:rFonts w:eastAsia="Calibri"/>
                <w:color w:val="000000"/>
              </w:rPr>
              <w:t xml:space="preserve">пандемия, </w:t>
            </w:r>
            <w:r w:rsidRPr="00DF6845">
              <w:rPr>
                <w:rFonts w:eastAsia="Calibri"/>
                <w:color w:val="000000"/>
              </w:rPr>
              <w:t>правительственные постановления или распоряжения государственных органов. В этом случае срок исполнения обязательств переносится на срок, в течение которого действуют обстоятельства непреодолимой силы, или согласовывается сторонами дополнительно.</w:t>
            </w:r>
          </w:p>
          <w:p w:rsidR="008B0C68" w:rsidRPr="00DF6845" w:rsidRDefault="008B0C68" w:rsidP="00C35A78">
            <w:pPr>
              <w:ind w:firstLine="567"/>
              <w:jc w:val="both"/>
              <w:rPr>
                <w:rFonts w:eastAsia="Calibri"/>
                <w:color w:val="000000"/>
              </w:rPr>
            </w:pPr>
            <w:r w:rsidRPr="00DF6845">
              <w:rPr>
                <w:rFonts w:eastAsia="Calibri"/>
                <w:color w:val="000000"/>
              </w:rPr>
              <w:t>1</w:t>
            </w:r>
            <w:r>
              <w:rPr>
                <w:rFonts w:eastAsia="Calibri"/>
                <w:color w:val="000000"/>
              </w:rPr>
              <w:t>2</w:t>
            </w:r>
            <w:r w:rsidRPr="00DF6845">
              <w:rPr>
                <w:rFonts w:eastAsia="Calibri"/>
                <w:color w:val="000000"/>
              </w:rPr>
              <w:t>.3. Сторона, для которой создалась невозможность исполнения обязательств по настоящему Договору, обязана в течение 10 (десяти) дней известить в письменной форме другую Сторону о возникновении (и прекращении) вышеуказанных обстоятельств. Извещение должно содержать данные о характере обстоятельств, а также официальные документы, удостоверяющие наличие этих обстоятельств.</w:t>
            </w:r>
          </w:p>
          <w:p w:rsidR="008B0C68" w:rsidRPr="00DF6845" w:rsidRDefault="008B0C68" w:rsidP="00C35A78">
            <w:pPr>
              <w:ind w:firstLine="567"/>
              <w:jc w:val="both"/>
              <w:rPr>
                <w:rFonts w:eastAsia="Calibri"/>
                <w:color w:val="000000"/>
              </w:rPr>
            </w:pPr>
            <w:r w:rsidRPr="00DF6845">
              <w:rPr>
                <w:rFonts w:eastAsia="Calibri"/>
                <w:color w:val="000000"/>
              </w:rPr>
              <w:t>1</w:t>
            </w:r>
            <w:r>
              <w:rPr>
                <w:rFonts w:eastAsia="Calibri"/>
                <w:color w:val="000000"/>
              </w:rPr>
              <w:t>2</w:t>
            </w:r>
            <w:r w:rsidRPr="00DF6845">
              <w:rPr>
                <w:rFonts w:eastAsia="Calibri"/>
                <w:color w:val="000000"/>
              </w:rPr>
              <w:t>.4. Сторона, не известившая другую Сторону в течение 10 (десяти) календарных дней, лишается возможности ссылаться на обстоятельства непреодолимой силы в случае невыполнения условий настоящего Договора.</w:t>
            </w:r>
          </w:p>
          <w:p w:rsidR="008B0C68" w:rsidRPr="00DF6845" w:rsidRDefault="008B0C68" w:rsidP="00C35A78">
            <w:pPr>
              <w:ind w:firstLine="567"/>
              <w:jc w:val="both"/>
              <w:rPr>
                <w:rFonts w:eastAsia="Calibri"/>
                <w:color w:val="000000"/>
              </w:rPr>
            </w:pPr>
            <w:r w:rsidRPr="00DF6845">
              <w:rPr>
                <w:rFonts w:eastAsia="Calibri"/>
                <w:color w:val="000000"/>
              </w:rPr>
              <w:t>1</w:t>
            </w:r>
            <w:r>
              <w:rPr>
                <w:rFonts w:eastAsia="Calibri"/>
                <w:color w:val="000000"/>
              </w:rPr>
              <w:t>2</w:t>
            </w:r>
            <w:r w:rsidRPr="00DF6845">
              <w:rPr>
                <w:rFonts w:eastAsia="Calibri"/>
                <w:color w:val="000000"/>
              </w:rPr>
              <w:t>.5. В случае, если из-за обстоятельств непреодолимой силы обязательства по Договору невозможно выполнить даже по истечении срока, на который их исполнение было приостановлено, Договор может быть расторгнут на основании статьи 451 Гражданского кодекса Российской Федерации (в связи с существенным изменением обстоятельств).</w:t>
            </w:r>
          </w:p>
          <w:p w:rsidR="008B0C68" w:rsidRPr="00DF6845" w:rsidRDefault="008B0C68" w:rsidP="00C35A78">
            <w:pPr>
              <w:ind w:firstLine="567"/>
              <w:jc w:val="both"/>
              <w:rPr>
                <w:rFonts w:eastAsia="Calibri"/>
                <w:color w:val="000000"/>
              </w:rPr>
            </w:pPr>
          </w:p>
          <w:tbl>
            <w:tblPr>
              <w:tblW w:w="10206" w:type="dxa"/>
              <w:tblInd w:w="108" w:type="dxa"/>
              <w:shd w:val="clear" w:color="auto" w:fill="D9E2F3"/>
              <w:tblLayout w:type="fixed"/>
              <w:tblLook w:val="04A0" w:firstRow="1" w:lastRow="0" w:firstColumn="1" w:lastColumn="0" w:noHBand="0" w:noVBand="1"/>
            </w:tblPr>
            <w:tblGrid>
              <w:gridCol w:w="10206"/>
            </w:tblGrid>
            <w:tr w:rsidR="008B0C68" w:rsidRPr="00DF6845" w:rsidTr="00C35A78">
              <w:tc>
                <w:tcPr>
                  <w:tcW w:w="10206" w:type="dxa"/>
                  <w:shd w:val="clear" w:color="auto" w:fill="D9E2F3"/>
                </w:tcPr>
                <w:p w:rsidR="008B0C68" w:rsidRPr="00DF6845" w:rsidRDefault="008B0C68" w:rsidP="00C35A78">
                  <w:pPr>
                    <w:jc w:val="center"/>
                    <w:rPr>
                      <w:rFonts w:eastAsia="Calibri"/>
                      <w:b/>
                      <w:color w:val="000000"/>
                    </w:rPr>
                  </w:pPr>
                  <w:r w:rsidRPr="00DF6845">
                    <w:rPr>
                      <w:rFonts w:eastAsia="Calibri"/>
                      <w:b/>
                      <w:color w:val="000000"/>
                    </w:rPr>
                    <w:t>1</w:t>
                  </w:r>
                  <w:r>
                    <w:rPr>
                      <w:rFonts w:eastAsia="Calibri"/>
                      <w:b/>
                      <w:color w:val="000000"/>
                    </w:rPr>
                    <w:t>3</w:t>
                  </w:r>
                  <w:r w:rsidRPr="00DF6845">
                    <w:rPr>
                      <w:rFonts w:eastAsia="Calibri"/>
                      <w:b/>
                      <w:color w:val="000000"/>
                    </w:rPr>
                    <w:t>. СРОК ДЕЙСТВИЯ И ПОРЯДОК РАСТОРЖЕНИЯ ДОГОВОРА</w:t>
                  </w:r>
                </w:p>
              </w:tc>
            </w:tr>
          </w:tbl>
          <w:p w:rsidR="008B0C68" w:rsidRPr="00DF6845" w:rsidRDefault="008B0C68" w:rsidP="00C35A78">
            <w:pPr>
              <w:ind w:firstLine="709"/>
              <w:jc w:val="both"/>
              <w:rPr>
                <w:rFonts w:eastAsia="Calibri"/>
                <w:color w:val="000000"/>
              </w:rPr>
            </w:pPr>
            <w:r w:rsidRPr="00DF6845">
              <w:rPr>
                <w:rFonts w:eastAsia="Calibri"/>
                <w:color w:val="000000"/>
              </w:rPr>
              <w:t>1</w:t>
            </w:r>
            <w:r>
              <w:rPr>
                <w:rFonts w:eastAsia="Calibri"/>
                <w:color w:val="000000"/>
              </w:rPr>
              <w:t>3</w:t>
            </w:r>
            <w:r w:rsidRPr="00DF6845">
              <w:rPr>
                <w:rFonts w:eastAsia="Calibri"/>
                <w:color w:val="000000"/>
              </w:rPr>
              <w:t xml:space="preserve">.1. Договор вступает в силу с момента его заключения и действует по </w:t>
            </w:r>
            <w:r>
              <w:rPr>
                <w:rFonts w:eastAsia="Calibri"/>
                <w:color w:val="000000"/>
              </w:rPr>
              <w:t xml:space="preserve">31 декабря </w:t>
            </w:r>
            <w:r w:rsidRPr="00501D96">
              <w:rPr>
                <w:rFonts w:eastAsia="Calibri"/>
                <w:color w:val="000000"/>
              </w:rPr>
              <w:t>202</w:t>
            </w:r>
            <w:r>
              <w:rPr>
                <w:rFonts w:eastAsia="Calibri"/>
                <w:color w:val="000000"/>
              </w:rPr>
              <w:t>3</w:t>
            </w:r>
            <w:r w:rsidRPr="00DF6845">
              <w:rPr>
                <w:rFonts w:eastAsia="Calibri"/>
                <w:color w:val="000000"/>
              </w:rPr>
              <w:t xml:space="preserve"> г., а в части исполнения принятых по Договору обязательств - до полного их выполнения Сторонами.</w:t>
            </w:r>
          </w:p>
          <w:p w:rsidR="008B0C68" w:rsidRPr="00DF6845" w:rsidRDefault="008B0C68" w:rsidP="00C35A78">
            <w:pPr>
              <w:ind w:firstLine="709"/>
              <w:jc w:val="both"/>
              <w:rPr>
                <w:rFonts w:eastAsia="Calibri"/>
                <w:color w:val="000000"/>
              </w:rPr>
            </w:pPr>
            <w:r w:rsidRPr="00DF6845">
              <w:rPr>
                <w:rFonts w:eastAsia="Calibri"/>
                <w:color w:val="000000"/>
              </w:rPr>
              <w:t>1</w:t>
            </w:r>
            <w:r>
              <w:rPr>
                <w:rFonts w:eastAsia="Calibri"/>
                <w:color w:val="000000"/>
              </w:rPr>
              <w:t>3</w:t>
            </w:r>
            <w:r w:rsidRPr="00DF6845">
              <w:rPr>
                <w:rFonts w:eastAsia="Calibri"/>
                <w:color w:val="000000"/>
              </w:rPr>
              <w:t>.2. Окончание срока действия настоящего Договора не освобождает Стороны от ответственности за его нарушение.</w:t>
            </w:r>
          </w:p>
          <w:p w:rsidR="008B0C68" w:rsidRPr="00DF6845" w:rsidRDefault="008B0C68" w:rsidP="00C35A78">
            <w:pPr>
              <w:ind w:firstLine="709"/>
              <w:jc w:val="both"/>
              <w:rPr>
                <w:rFonts w:eastAsia="Calibri"/>
                <w:color w:val="000000"/>
              </w:rPr>
            </w:pPr>
            <w:r w:rsidRPr="00DF6845">
              <w:rPr>
                <w:rFonts w:eastAsia="Calibri"/>
                <w:color w:val="000000"/>
              </w:rPr>
              <w:lastRenderedPageBreak/>
              <w:t>1</w:t>
            </w:r>
            <w:r>
              <w:rPr>
                <w:rFonts w:eastAsia="Calibri"/>
                <w:color w:val="000000"/>
              </w:rPr>
              <w:t>3</w:t>
            </w:r>
            <w:r w:rsidRPr="00DF6845">
              <w:rPr>
                <w:rFonts w:eastAsia="Calibri"/>
                <w:color w:val="000000"/>
              </w:rPr>
              <w:t>.3. Расторжение договора допускается по соглашению сторон, по решению суда, в связи с односторонним отказом стороны договора от исполнения договора в случаях, предусмотренных гражданским законодательством Российской Федерации.</w:t>
            </w:r>
          </w:p>
          <w:p w:rsidR="008B0C68" w:rsidRPr="00DF6845" w:rsidRDefault="008B0C68" w:rsidP="00C35A78">
            <w:pPr>
              <w:ind w:firstLine="709"/>
              <w:jc w:val="both"/>
              <w:rPr>
                <w:rFonts w:eastAsia="Calibri"/>
                <w:color w:val="000000"/>
              </w:rPr>
            </w:pPr>
            <w:r w:rsidRPr="00DF6845">
              <w:rPr>
                <w:rFonts w:eastAsia="Calibri"/>
                <w:color w:val="000000"/>
              </w:rPr>
              <w:t>1</w:t>
            </w:r>
            <w:r>
              <w:rPr>
                <w:rFonts w:eastAsia="Calibri"/>
                <w:color w:val="000000"/>
              </w:rPr>
              <w:t>3</w:t>
            </w:r>
            <w:r w:rsidRPr="00DF6845">
              <w:rPr>
                <w:rFonts w:eastAsia="Calibri"/>
                <w:color w:val="000000"/>
              </w:rPr>
              <w:t>.4.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и/или договором.</w:t>
            </w:r>
          </w:p>
          <w:p w:rsidR="008B0C68" w:rsidRPr="00DF6845" w:rsidRDefault="008B0C68" w:rsidP="00C35A78">
            <w:pPr>
              <w:ind w:firstLine="709"/>
              <w:jc w:val="both"/>
              <w:rPr>
                <w:rFonts w:eastAsia="Calibri"/>
                <w:color w:val="000000"/>
              </w:rPr>
            </w:pPr>
            <w:r w:rsidRPr="00DF6845">
              <w:rPr>
                <w:rFonts w:eastAsia="Calibri"/>
                <w:color w:val="000000"/>
              </w:rPr>
              <w:t>1</w:t>
            </w:r>
            <w:r>
              <w:rPr>
                <w:rFonts w:eastAsia="Calibri"/>
                <w:color w:val="000000"/>
              </w:rPr>
              <w:t>3</w:t>
            </w:r>
            <w:r w:rsidRPr="00DF6845">
              <w:rPr>
                <w:rFonts w:eastAsia="Calibri"/>
                <w:color w:val="000000"/>
              </w:rPr>
              <w:t>.5. Заказчик обязан принять решение об одностороннем отказе от исполнения договора в случае если в ходе исполнения договора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закупки.</w:t>
            </w:r>
          </w:p>
          <w:p w:rsidR="008B0C68" w:rsidRPr="00DF6845" w:rsidRDefault="008B0C68" w:rsidP="00C35A78">
            <w:pPr>
              <w:ind w:firstLine="709"/>
              <w:jc w:val="both"/>
              <w:rPr>
                <w:rFonts w:eastAsia="Calibri"/>
                <w:color w:val="000000"/>
              </w:rPr>
            </w:pPr>
          </w:p>
          <w:tbl>
            <w:tblPr>
              <w:tblW w:w="10206" w:type="dxa"/>
              <w:tblInd w:w="108" w:type="dxa"/>
              <w:shd w:val="clear" w:color="auto" w:fill="D9E2F3"/>
              <w:tblLayout w:type="fixed"/>
              <w:tblLook w:val="04A0" w:firstRow="1" w:lastRow="0" w:firstColumn="1" w:lastColumn="0" w:noHBand="0" w:noVBand="1"/>
            </w:tblPr>
            <w:tblGrid>
              <w:gridCol w:w="10206"/>
            </w:tblGrid>
            <w:tr w:rsidR="008B0C68" w:rsidRPr="00DF6845" w:rsidTr="00C35A78">
              <w:tc>
                <w:tcPr>
                  <w:tcW w:w="10206" w:type="dxa"/>
                  <w:shd w:val="clear" w:color="auto" w:fill="D9E2F3"/>
                </w:tcPr>
                <w:p w:rsidR="008B0C68" w:rsidRPr="00DF6845" w:rsidRDefault="008B0C68" w:rsidP="00C35A78">
                  <w:pPr>
                    <w:ind w:firstLine="709"/>
                    <w:jc w:val="center"/>
                    <w:rPr>
                      <w:rFonts w:eastAsia="Calibri"/>
                      <w:b/>
                      <w:color w:val="000000"/>
                    </w:rPr>
                  </w:pPr>
                  <w:r>
                    <w:rPr>
                      <w:rFonts w:eastAsia="Calibri"/>
                      <w:b/>
                      <w:color w:val="000000"/>
                    </w:rPr>
                    <w:t>14.</w:t>
                  </w:r>
                  <w:r w:rsidRPr="00DF6845">
                    <w:rPr>
                      <w:rFonts w:eastAsia="Calibri"/>
                      <w:b/>
                      <w:color w:val="000000"/>
                    </w:rPr>
                    <w:t xml:space="preserve"> АНТИКОРРУПЦИОННАЯ ОГОВОРКА</w:t>
                  </w:r>
                </w:p>
              </w:tc>
            </w:tr>
          </w:tbl>
          <w:p w:rsidR="008B0C68" w:rsidRPr="00DF6845" w:rsidRDefault="008B0C68" w:rsidP="00C35A78">
            <w:pPr>
              <w:ind w:firstLine="709"/>
              <w:jc w:val="both"/>
              <w:rPr>
                <w:rFonts w:eastAsia="Calibri"/>
                <w:color w:val="000000"/>
              </w:rPr>
            </w:pPr>
            <w:r w:rsidRPr="00DF6845">
              <w:rPr>
                <w:rFonts w:eastAsia="Calibri"/>
                <w:color w:val="000000"/>
              </w:rPr>
              <w:t>1</w:t>
            </w:r>
            <w:r>
              <w:rPr>
                <w:rFonts w:eastAsia="Calibri"/>
                <w:color w:val="000000"/>
              </w:rPr>
              <w:t>4</w:t>
            </w:r>
            <w:r w:rsidRPr="00DF6845">
              <w:rPr>
                <w:rFonts w:eastAsia="Calibri"/>
                <w:color w:val="000000"/>
              </w:rPr>
              <w:t>.1. Каждая из Сторон Договора подтверждает, что ни сама Сторона, ни ее руководство или работники не предлагали, не обещали, не требовали, не принимали деньги, ценные бумаги, иное имущество или услуги, связанные с заключением или исполнением Договора. Стороны декларируют о неприемлемости коррупционных действий и нетерпимости участия в каком-либо коррупционном действии, связанном с исполнением Договора.</w:t>
            </w:r>
          </w:p>
          <w:p w:rsidR="008B0C68" w:rsidRPr="00DF6845" w:rsidRDefault="008B0C68" w:rsidP="00C35A78">
            <w:pPr>
              <w:ind w:firstLine="709"/>
              <w:jc w:val="both"/>
              <w:rPr>
                <w:rFonts w:eastAsia="Calibri"/>
                <w:color w:val="000000"/>
              </w:rPr>
            </w:pPr>
            <w:r w:rsidRPr="00DF6845">
              <w:rPr>
                <w:rFonts w:eastAsia="Calibri"/>
                <w:color w:val="000000"/>
              </w:rPr>
              <w:t>1</w:t>
            </w:r>
            <w:r>
              <w:rPr>
                <w:rFonts w:eastAsia="Calibri"/>
                <w:color w:val="000000"/>
              </w:rPr>
              <w:t>4</w:t>
            </w:r>
            <w:r w:rsidRPr="00DF6845">
              <w:rPr>
                <w:rFonts w:eastAsia="Calibri"/>
                <w:color w:val="000000"/>
              </w:rPr>
              <w:t>.2. Стороны обязуются в течение всего срока действия Договора и после его истечения принять все разумные меры для недопущения действий, указанных в пункте 1</w:t>
            </w:r>
            <w:r>
              <w:rPr>
                <w:rFonts w:eastAsia="Calibri"/>
                <w:color w:val="000000"/>
              </w:rPr>
              <w:t>4</w:t>
            </w:r>
            <w:r w:rsidRPr="00DF6845">
              <w:rPr>
                <w:rFonts w:eastAsia="Calibri"/>
                <w:color w:val="000000"/>
              </w:rPr>
              <w:t>.1 Договора, в том числе со стороны руководства или работников Сторон, третьих лиц.</w:t>
            </w:r>
          </w:p>
          <w:p w:rsidR="008B0C68" w:rsidRPr="00DF6845" w:rsidRDefault="008B0C68" w:rsidP="00C35A78">
            <w:pPr>
              <w:ind w:firstLine="709"/>
              <w:jc w:val="both"/>
              <w:rPr>
                <w:rFonts w:eastAsia="Calibri"/>
                <w:color w:val="000000"/>
              </w:rPr>
            </w:pPr>
            <w:r w:rsidRPr="00DF6845">
              <w:rPr>
                <w:rFonts w:eastAsia="Calibri"/>
                <w:color w:val="000000"/>
              </w:rPr>
              <w:t>1</w:t>
            </w:r>
            <w:r>
              <w:rPr>
                <w:rFonts w:eastAsia="Calibri"/>
                <w:color w:val="000000"/>
              </w:rPr>
              <w:t>4</w:t>
            </w:r>
            <w:r w:rsidRPr="00DF6845">
              <w:rPr>
                <w:rFonts w:eastAsia="Calibri"/>
                <w:color w:val="000000"/>
              </w:rPr>
              <w:t>.3. Стороны обязуются соблюдать, а также обеспечивать соблюдение их руководством, работниками и посредниками, действующими по Договору, настоящей оговорки, а также оказывать друг другу содействие в случае действительного или возможного нарушения ее требований.</w:t>
            </w:r>
          </w:p>
          <w:p w:rsidR="008B0C68" w:rsidRPr="00DF6845" w:rsidRDefault="008B0C68" w:rsidP="00C35A78">
            <w:pPr>
              <w:ind w:firstLine="567"/>
              <w:jc w:val="both"/>
              <w:rPr>
                <w:rFonts w:eastAsia="Calibri"/>
                <w:color w:val="000000"/>
              </w:rPr>
            </w:pPr>
            <w:r w:rsidRPr="00DF6845">
              <w:rPr>
                <w:rFonts w:eastAsia="Calibri"/>
                <w:color w:val="000000"/>
              </w:rPr>
              <w:t>1</w:t>
            </w:r>
            <w:r>
              <w:rPr>
                <w:rFonts w:eastAsia="Calibri"/>
                <w:color w:val="000000"/>
              </w:rPr>
              <w:t>4</w:t>
            </w:r>
            <w:r w:rsidRPr="00DF6845">
              <w:rPr>
                <w:rFonts w:eastAsia="Calibri"/>
                <w:color w:val="000000"/>
              </w:rPr>
              <w:t>.4. Сторонам Договора, их руководителям и работникам запрещается совершать действия, нарушающие действующее антикоррупционное законодательство Российской Федерации и Тюменской области.</w:t>
            </w:r>
          </w:p>
          <w:p w:rsidR="008B0C68" w:rsidRPr="00DF6845" w:rsidRDefault="008B0C68" w:rsidP="00C35A78">
            <w:pPr>
              <w:ind w:firstLine="567"/>
              <w:jc w:val="both"/>
              <w:rPr>
                <w:rFonts w:eastAsia="Calibri"/>
                <w:color w:val="000000"/>
              </w:rPr>
            </w:pPr>
            <w:r w:rsidRPr="00DF6845">
              <w:rPr>
                <w:rFonts w:eastAsia="Calibri"/>
                <w:color w:val="000000"/>
              </w:rPr>
              <w:t>1</w:t>
            </w:r>
            <w:r>
              <w:rPr>
                <w:rFonts w:eastAsia="Calibri"/>
                <w:color w:val="000000"/>
              </w:rPr>
              <w:t>4</w:t>
            </w:r>
            <w:r w:rsidRPr="00DF6845">
              <w:rPr>
                <w:rFonts w:eastAsia="Calibri"/>
                <w:color w:val="000000"/>
              </w:rPr>
              <w:t>.5. В случае возникновения у Стороны Договора подозрений, что произошло или может произойти нарушение каких-либо положений настоящей оговорки, соответствующая Сторона обязуется уведомить другую Сторону об этом в письменной форме. Указанная Сторона имеет право приостановить исполнение обязательств по Договору до получения подтверждения от другой Стороны, что нарушение не произошло или не произойдет. Подтверждение должно быть направлено в течение 3 (трех) рабочих дней с даты получения письменного уведомления.</w:t>
            </w:r>
          </w:p>
          <w:p w:rsidR="008B0C68" w:rsidRPr="00DF6845" w:rsidRDefault="008B0C68" w:rsidP="00C35A78">
            <w:pPr>
              <w:ind w:firstLine="567"/>
              <w:jc w:val="both"/>
              <w:rPr>
                <w:rFonts w:eastAsia="Calibri"/>
                <w:color w:val="000000"/>
              </w:rPr>
            </w:pPr>
            <w:r w:rsidRPr="00DF6845">
              <w:rPr>
                <w:rFonts w:eastAsia="Calibri"/>
                <w:color w:val="000000"/>
              </w:rPr>
              <w:t>1</w:t>
            </w:r>
            <w:r>
              <w:rPr>
                <w:rFonts w:eastAsia="Calibri"/>
                <w:color w:val="000000"/>
              </w:rPr>
              <w:t>4</w:t>
            </w:r>
            <w:r w:rsidRPr="00DF6845">
              <w:rPr>
                <w:rFonts w:eastAsia="Calibri"/>
                <w:color w:val="000000"/>
              </w:rPr>
              <w:t>.6. В случае если нарушение одной из Сторон настоящей оговорки подтвердится, другая Сторона имеет право расторгнуть Договор в одностороннем порядке, направив письменное уведомление о расторжении.</w:t>
            </w:r>
          </w:p>
          <w:p w:rsidR="008B0C68" w:rsidRPr="00DF6845" w:rsidRDefault="008B0C68" w:rsidP="00C35A78">
            <w:pPr>
              <w:ind w:firstLine="567"/>
              <w:jc w:val="both"/>
              <w:rPr>
                <w:rFonts w:eastAsia="Calibri"/>
                <w:color w:val="000000"/>
              </w:rPr>
            </w:pPr>
          </w:p>
          <w:tbl>
            <w:tblPr>
              <w:tblW w:w="10206" w:type="dxa"/>
              <w:tblInd w:w="108" w:type="dxa"/>
              <w:shd w:val="clear" w:color="auto" w:fill="D9E2F3"/>
              <w:tblLayout w:type="fixed"/>
              <w:tblLook w:val="04A0" w:firstRow="1" w:lastRow="0" w:firstColumn="1" w:lastColumn="0" w:noHBand="0" w:noVBand="1"/>
            </w:tblPr>
            <w:tblGrid>
              <w:gridCol w:w="10206"/>
            </w:tblGrid>
            <w:tr w:rsidR="008B0C68" w:rsidRPr="00DF6845" w:rsidTr="00C35A78">
              <w:tc>
                <w:tcPr>
                  <w:tcW w:w="10206" w:type="dxa"/>
                  <w:shd w:val="clear" w:color="auto" w:fill="D9E2F3"/>
                </w:tcPr>
                <w:p w:rsidR="008B0C68" w:rsidRPr="00DF6845" w:rsidRDefault="008B0C68" w:rsidP="00C35A78">
                  <w:pPr>
                    <w:jc w:val="center"/>
                    <w:rPr>
                      <w:rFonts w:eastAsia="Calibri"/>
                      <w:b/>
                      <w:color w:val="000000"/>
                    </w:rPr>
                  </w:pPr>
                  <w:r w:rsidRPr="00DF6845">
                    <w:rPr>
                      <w:rFonts w:eastAsia="Calibri"/>
                      <w:b/>
                      <w:color w:val="000000"/>
                    </w:rPr>
                    <w:t>1</w:t>
                  </w:r>
                  <w:r>
                    <w:rPr>
                      <w:rFonts w:eastAsia="Calibri"/>
                      <w:b/>
                      <w:color w:val="000000"/>
                    </w:rPr>
                    <w:t>5</w:t>
                  </w:r>
                  <w:r w:rsidRPr="00DF6845">
                    <w:rPr>
                      <w:rFonts w:eastAsia="Calibri"/>
                      <w:b/>
                      <w:color w:val="000000"/>
                    </w:rPr>
                    <w:t>. ЗАКЛЮЧИТЕЛЬНЫЕ ПОЛОЖЕНИЯ</w:t>
                  </w:r>
                </w:p>
              </w:tc>
            </w:tr>
          </w:tbl>
          <w:p w:rsidR="008B0C68" w:rsidRPr="00DF6845" w:rsidRDefault="008B0C68" w:rsidP="00C35A78">
            <w:pPr>
              <w:ind w:firstLine="567"/>
              <w:jc w:val="both"/>
              <w:rPr>
                <w:rFonts w:eastAsia="Calibri"/>
                <w:strike/>
                <w:color w:val="000000"/>
              </w:rPr>
            </w:pPr>
            <w:r w:rsidRPr="00DF6845">
              <w:rPr>
                <w:rFonts w:eastAsia="Calibri"/>
                <w:color w:val="000000"/>
              </w:rPr>
              <w:t>1</w:t>
            </w:r>
            <w:r>
              <w:rPr>
                <w:rFonts w:eastAsia="Calibri"/>
                <w:color w:val="000000"/>
              </w:rPr>
              <w:t>5</w:t>
            </w:r>
            <w:r w:rsidRPr="00DF6845">
              <w:rPr>
                <w:rFonts w:eastAsia="Calibri"/>
                <w:color w:val="000000"/>
              </w:rPr>
              <w:t>.1. Любые изменения, приложения и дополнения к настоящему Договору действительны при условии, что они совершены в письменной форме подписаны уполномоченными представителями Сторон. Изменения, приложения и дополнения к настоящему Договору могут быть заключены путем составления одного документа, подписанного сторонами, а также путем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8B0C68" w:rsidRPr="00DF6845" w:rsidRDefault="008B0C68" w:rsidP="00C35A78">
            <w:pPr>
              <w:ind w:firstLine="567"/>
              <w:jc w:val="both"/>
              <w:rPr>
                <w:rFonts w:eastAsia="Calibri"/>
                <w:color w:val="000000"/>
              </w:rPr>
            </w:pPr>
            <w:r w:rsidRPr="00DF6845">
              <w:rPr>
                <w:rFonts w:eastAsia="Calibri"/>
                <w:color w:val="000000"/>
              </w:rPr>
              <w:t>1</w:t>
            </w:r>
            <w:r>
              <w:rPr>
                <w:rFonts w:eastAsia="Calibri"/>
                <w:color w:val="000000"/>
              </w:rPr>
              <w:t>5</w:t>
            </w:r>
            <w:r w:rsidRPr="00DF6845">
              <w:rPr>
                <w:rFonts w:eastAsia="Calibri"/>
                <w:color w:val="000000"/>
              </w:rPr>
              <w:t>.2. Заявления, уведомления, извещения, требования, претензии или иные юридически значимые сообщения, с которыми настоящий Договор связывает гражданско-правовые последствия для Сторон настоящего Договора, влекут для этого лица такие последствия с момента, указанного в юридически значимом сообщении.</w:t>
            </w:r>
          </w:p>
          <w:p w:rsidR="008B0C68" w:rsidRPr="00DF6845" w:rsidRDefault="008B0C68" w:rsidP="00C35A78">
            <w:pPr>
              <w:ind w:firstLine="567"/>
              <w:jc w:val="both"/>
              <w:rPr>
                <w:rFonts w:eastAsia="Calibri"/>
                <w:color w:val="000000"/>
              </w:rPr>
            </w:pPr>
            <w:r w:rsidRPr="00DF6845">
              <w:rPr>
                <w:rFonts w:eastAsia="Calibri"/>
                <w:color w:val="000000"/>
              </w:rPr>
              <w:t>Юридически значимые сообщения подлежат передаче путем направления посредством почтовой, факсимильной, электронной связи по адресам, указанным в настоящем Договоре.</w:t>
            </w:r>
          </w:p>
          <w:p w:rsidR="008B0C68" w:rsidRPr="00DF6845" w:rsidRDefault="008B0C68" w:rsidP="00C35A78">
            <w:pPr>
              <w:ind w:firstLine="567"/>
              <w:jc w:val="both"/>
              <w:rPr>
                <w:rFonts w:eastAsia="Calibri"/>
                <w:color w:val="000000"/>
              </w:rPr>
            </w:pPr>
            <w:r w:rsidRPr="00DF6845">
              <w:rPr>
                <w:rFonts w:eastAsia="Calibri"/>
                <w:color w:val="000000"/>
              </w:rPr>
              <w:t>Сообщение считается доставленным и в тех случаях, если оно поступило Стороне, которой оно направлено, но по обстоятельствам, зависящим от нее, не было ему вручено или Сторона не ознакомилась с ним.</w:t>
            </w:r>
          </w:p>
          <w:p w:rsidR="008B0C68" w:rsidRPr="00DF6845" w:rsidRDefault="008B0C68" w:rsidP="00C35A78">
            <w:pPr>
              <w:ind w:firstLine="567"/>
              <w:jc w:val="both"/>
              <w:rPr>
                <w:rFonts w:eastAsia="Calibri"/>
                <w:color w:val="000000"/>
              </w:rPr>
            </w:pPr>
            <w:r w:rsidRPr="00DF6845">
              <w:rPr>
                <w:rFonts w:eastAsia="Calibri"/>
                <w:color w:val="000000"/>
              </w:rPr>
              <w:t>1</w:t>
            </w:r>
            <w:r>
              <w:rPr>
                <w:rFonts w:eastAsia="Calibri"/>
                <w:color w:val="000000"/>
              </w:rPr>
              <w:t>5</w:t>
            </w:r>
            <w:r w:rsidRPr="00DF6845">
              <w:rPr>
                <w:rFonts w:eastAsia="Calibri"/>
                <w:color w:val="000000"/>
              </w:rPr>
              <w:t>.3. В случае изменения одной из Сторон Договора своего местонахождения или почтового адреса она обязана в письменной форме информировать об этом другую Сторону до государственной регистрации соответствующих изменений в учредительных документах.</w:t>
            </w:r>
          </w:p>
          <w:p w:rsidR="008B0C68" w:rsidRPr="00DF6845" w:rsidRDefault="008B0C68" w:rsidP="00C35A78">
            <w:pPr>
              <w:ind w:firstLine="567"/>
              <w:jc w:val="both"/>
              <w:rPr>
                <w:rFonts w:eastAsia="Calibri"/>
                <w:color w:val="000000"/>
              </w:rPr>
            </w:pPr>
            <w:r w:rsidRPr="00DF6845">
              <w:rPr>
                <w:rFonts w:eastAsia="Calibri"/>
                <w:color w:val="000000"/>
              </w:rPr>
              <w:t>1</w:t>
            </w:r>
            <w:r>
              <w:rPr>
                <w:rFonts w:eastAsia="Calibri"/>
                <w:color w:val="000000"/>
              </w:rPr>
              <w:t>5</w:t>
            </w:r>
            <w:r w:rsidRPr="00DF6845">
              <w:rPr>
                <w:rFonts w:eastAsia="Calibri"/>
                <w:color w:val="000000"/>
              </w:rPr>
              <w:t>.4. В целях предоставления информации и документов, касающихся результатов исполнения Договора, в реестре Договоров размещается информация и документы об исполнении (оплате) Договора после исполнения всех обязательств, предусмотренных Договором. Документами, подтверждающим исполнение Договора при осуществлении закупочной деятельности Заказчика, считается акт сверки взаимных расчетов по Договору, либо акт об исполнении обязательств по Договору по форме, установленной Заказчиком в документации о закупке и (или) иные документы о приемке товаров, работ, услуг. Договор считается исполненным после подписания сторонами Договора одного из указанных в настоящем пункте документов (акта сверки взаимных расчетов по Договору, акта об исполнении обязательств по Договору и иные документы о приемке товаров, работ, услуг) либо оплаты.</w:t>
            </w:r>
          </w:p>
          <w:p w:rsidR="008B0C68" w:rsidRPr="00DF6845" w:rsidRDefault="008B0C68" w:rsidP="00C35A78">
            <w:pPr>
              <w:ind w:firstLine="567"/>
              <w:jc w:val="both"/>
              <w:rPr>
                <w:rFonts w:eastAsia="Calibri"/>
                <w:color w:val="000000"/>
              </w:rPr>
            </w:pPr>
            <w:r w:rsidRPr="00DF6845">
              <w:rPr>
                <w:rFonts w:eastAsia="Calibri"/>
                <w:color w:val="000000"/>
              </w:rPr>
              <w:t>1</w:t>
            </w:r>
            <w:r>
              <w:rPr>
                <w:rFonts w:eastAsia="Calibri"/>
                <w:color w:val="000000"/>
              </w:rPr>
              <w:t>5</w:t>
            </w:r>
            <w:r w:rsidRPr="00DF6845">
              <w:rPr>
                <w:rFonts w:eastAsia="Calibri"/>
                <w:color w:val="000000"/>
              </w:rPr>
              <w:t>.5. Настоящий Договор составлен в 2-х экземплярах, имеющих равную юридическую силу, по одному экземпляру для каждой из сторон.</w:t>
            </w:r>
          </w:p>
          <w:p w:rsidR="008B0C68" w:rsidRPr="00DF6845" w:rsidRDefault="008B0C68" w:rsidP="00C35A78">
            <w:pPr>
              <w:ind w:firstLine="567"/>
              <w:jc w:val="both"/>
              <w:rPr>
                <w:rFonts w:eastAsia="Calibri"/>
                <w:color w:val="000000"/>
              </w:rPr>
            </w:pPr>
            <w:r w:rsidRPr="00DF6845">
              <w:rPr>
                <w:rFonts w:eastAsia="Calibri"/>
                <w:color w:val="000000"/>
              </w:rPr>
              <w:t>1</w:t>
            </w:r>
            <w:r>
              <w:rPr>
                <w:rFonts w:eastAsia="Calibri"/>
                <w:color w:val="000000"/>
              </w:rPr>
              <w:t>5</w:t>
            </w:r>
            <w:r w:rsidRPr="00DF6845">
              <w:rPr>
                <w:rFonts w:eastAsia="Calibri"/>
                <w:color w:val="000000"/>
              </w:rPr>
              <w:t>.6. Во всем ином, не оговоренном в настоящем Договоре, Стороны будут руководствоваться законодательством Российской Федерации.</w:t>
            </w:r>
          </w:p>
          <w:p w:rsidR="008B0C68" w:rsidRPr="00DF6845" w:rsidRDefault="008B0C68" w:rsidP="00C35A78">
            <w:pPr>
              <w:ind w:firstLine="567"/>
              <w:jc w:val="both"/>
              <w:rPr>
                <w:rFonts w:eastAsia="Calibri"/>
                <w:color w:val="000000"/>
              </w:rPr>
            </w:pPr>
            <w:r w:rsidRPr="00DF6845">
              <w:rPr>
                <w:rFonts w:eastAsia="Calibri"/>
                <w:color w:val="000000"/>
              </w:rPr>
              <w:lastRenderedPageBreak/>
              <w:t>1</w:t>
            </w:r>
            <w:r>
              <w:rPr>
                <w:rFonts w:eastAsia="Calibri"/>
                <w:color w:val="000000"/>
              </w:rPr>
              <w:t>5</w:t>
            </w:r>
            <w:r w:rsidRPr="00DF6845">
              <w:rPr>
                <w:rFonts w:eastAsia="Calibri"/>
                <w:color w:val="000000"/>
              </w:rPr>
              <w:t>.7. Приложения к Договору, являющиеся его неотъемлемой частью:</w:t>
            </w:r>
          </w:p>
          <w:p w:rsidR="008B0C68" w:rsidRPr="00DF6845" w:rsidRDefault="008B0C68" w:rsidP="00C35A78">
            <w:pPr>
              <w:ind w:firstLine="567"/>
              <w:jc w:val="both"/>
              <w:rPr>
                <w:rFonts w:eastAsia="Calibri"/>
                <w:iCs/>
                <w:color w:val="000000"/>
              </w:rPr>
            </w:pPr>
            <w:r w:rsidRPr="00DF6845">
              <w:rPr>
                <w:rFonts w:eastAsia="Calibri"/>
                <w:iCs/>
                <w:color w:val="000000"/>
              </w:rPr>
              <w:t>Приложение № 1 - «Спецификация».</w:t>
            </w:r>
          </w:p>
          <w:p w:rsidR="008B0C68" w:rsidRPr="00DF6845" w:rsidRDefault="008B0C68" w:rsidP="00C35A78">
            <w:pPr>
              <w:ind w:firstLine="567"/>
              <w:jc w:val="both"/>
              <w:rPr>
                <w:rFonts w:eastAsia="Calibri"/>
                <w:iCs/>
                <w:color w:val="000000"/>
              </w:rPr>
            </w:pPr>
          </w:p>
          <w:tbl>
            <w:tblPr>
              <w:tblW w:w="9498" w:type="dxa"/>
              <w:tblLayout w:type="fixed"/>
              <w:tblLook w:val="04A0" w:firstRow="1" w:lastRow="0" w:firstColumn="1" w:lastColumn="0" w:noHBand="0" w:noVBand="1"/>
            </w:tblPr>
            <w:tblGrid>
              <w:gridCol w:w="9498"/>
            </w:tblGrid>
            <w:tr w:rsidR="008B0C68" w:rsidRPr="000A44C3" w:rsidTr="00C35A78">
              <w:trPr>
                <w:trHeight w:val="64"/>
              </w:trPr>
              <w:tc>
                <w:tcPr>
                  <w:tcW w:w="9498" w:type="dxa"/>
                  <w:shd w:val="clear" w:color="auto" w:fill="DBE5F1"/>
                </w:tcPr>
                <w:p w:rsidR="008B0C68" w:rsidRPr="000A44C3" w:rsidRDefault="008B0C68" w:rsidP="00C35A78">
                  <w:pPr>
                    <w:snapToGrid w:val="0"/>
                    <w:jc w:val="center"/>
                    <w:rPr>
                      <w:b/>
                      <w:bCs/>
                      <w:color w:val="000000"/>
                      <w:highlight w:val="yellow"/>
                    </w:rPr>
                  </w:pPr>
                  <w:r w:rsidRPr="000A44C3">
                    <w:rPr>
                      <w:rFonts w:eastAsia="Calibri"/>
                      <w:b/>
                      <w:color w:val="000000"/>
                    </w:rPr>
                    <w:t>1</w:t>
                  </w:r>
                  <w:r>
                    <w:rPr>
                      <w:rFonts w:eastAsia="Calibri"/>
                      <w:b/>
                      <w:color w:val="000000"/>
                    </w:rPr>
                    <w:t>6</w:t>
                  </w:r>
                  <w:r w:rsidRPr="000A44C3">
                    <w:rPr>
                      <w:rFonts w:eastAsia="Calibri"/>
                      <w:b/>
                      <w:color w:val="000000"/>
                    </w:rPr>
                    <w:t>. ЮРИДИЧЕСКИЕ АДРЕСА И ПЛАТЕЖНЫЕ РЕКВИЗИТЫ СТОРОН</w:t>
                  </w:r>
                </w:p>
              </w:tc>
            </w:tr>
          </w:tbl>
          <w:p w:rsidR="008B0C68" w:rsidRPr="000A44C3" w:rsidRDefault="008B0C68" w:rsidP="00C35A78">
            <w:pPr>
              <w:snapToGrid w:val="0"/>
              <w:jc w:val="center"/>
              <w:rPr>
                <w:b/>
                <w:bCs/>
                <w:color w:val="000000"/>
              </w:rPr>
            </w:pPr>
          </w:p>
        </w:tc>
      </w:tr>
      <w:tr w:rsidR="008B0C68" w:rsidRPr="000A44C3" w:rsidTr="00C35A78">
        <w:tblPrEx>
          <w:shd w:val="clear" w:color="auto" w:fill="auto"/>
        </w:tblPrEx>
        <w:trPr>
          <w:gridAfter w:val="1"/>
          <w:wAfter w:w="1046" w:type="dxa"/>
          <w:trHeight w:val="2911"/>
        </w:trPr>
        <w:tc>
          <w:tcPr>
            <w:tcW w:w="9639" w:type="dxa"/>
            <w:gridSpan w:val="3"/>
          </w:tcPr>
          <w:p w:rsidR="008B0C68" w:rsidRPr="002177E5" w:rsidRDefault="008B0C68" w:rsidP="00C35A78">
            <w:pPr>
              <w:widowControl w:val="0"/>
              <w:autoSpaceDE w:val="0"/>
              <w:autoSpaceDN w:val="0"/>
              <w:adjustRightInd w:val="0"/>
              <w:rPr>
                <w:b/>
              </w:rPr>
            </w:pPr>
            <w:r w:rsidRPr="002177E5">
              <w:rPr>
                <w:b/>
              </w:rPr>
              <w:lastRenderedPageBreak/>
              <w:t>Заказчик:</w:t>
            </w:r>
          </w:p>
          <w:p w:rsidR="008B0C68" w:rsidRPr="002177E5" w:rsidRDefault="008B0C68" w:rsidP="00C35A78">
            <w:pPr>
              <w:widowControl w:val="0"/>
              <w:autoSpaceDE w:val="0"/>
              <w:autoSpaceDN w:val="0"/>
              <w:adjustRightInd w:val="0"/>
              <w:rPr>
                <w:b/>
              </w:rPr>
            </w:pPr>
            <w:r w:rsidRPr="002177E5">
              <w:rPr>
                <w:b/>
              </w:rPr>
              <w:t>Муниципальное автономное учреждение дополнительного образования «Дом детского творчества» г.</w:t>
            </w:r>
            <w:r>
              <w:rPr>
                <w:b/>
              </w:rPr>
              <w:t xml:space="preserve"> </w:t>
            </w:r>
            <w:r w:rsidRPr="002177E5">
              <w:rPr>
                <w:b/>
              </w:rPr>
              <w:t>Тобольска</w:t>
            </w:r>
          </w:p>
          <w:p w:rsidR="008B0C68" w:rsidRPr="002177E5" w:rsidRDefault="008B0C68" w:rsidP="00C35A78">
            <w:pPr>
              <w:widowControl w:val="0"/>
              <w:autoSpaceDE w:val="0"/>
              <w:autoSpaceDN w:val="0"/>
              <w:adjustRightInd w:val="0"/>
            </w:pPr>
            <w:r w:rsidRPr="002177E5">
              <w:t>Юридический адрес: 626150, Тюменская область г. Тобольск, 8 микрорайон, д. 40а</w:t>
            </w:r>
          </w:p>
          <w:p w:rsidR="008B0C68" w:rsidRPr="002177E5" w:rsidRDefault="008B0C68" w:rsidP="00C35A78">
            <w:pPr>
              <w:widowControl w:val="0"/>
              <w:autoSpaceDE w:val="0"/>
              <w:autoSpaceDN w:val="0"/>
              <w:adjustRightInd w:val="0"/>
            </w:pPr>
            <w:r w:rsidRPr="002177E5">
              <w:t>ИНН 7206037159, КПП 720601001</w:t>
            </w:r>
          </w:p>
          <w:p w:rsidR="008B0C68" w:rsidRPr="002177E5" w:rsidRDefault="008B0C68" w:rsidP="00C35A78">
            <w:pPr>
              <w:widowControl w:val="0"/>
              <w:autoSpaceDE w:val="0"/>
              <w:autoSpaceDN w:val="0"/>
              <w:adjustRightInd w:val="0"/>
            </w:pPr>
            <w:r w:rsidRPr="002177E5">
              <w:t>ОГРН1077206003412</w:t>
            </w:r>
          </w:p>
          <w:p w:rsidR="008B0C68" w:rsidRPr="002177E5" w:rsidRDefault="008B0C68" w:rsidP="00C35A78">
            <w:pPr>
              <w:widowControl w:val="0"/>
              <w:autoSpaceDE w:val="0"/>
              <w:autoSpaceDN w:val="0"/>
              <w:adjustRightInd w:val="0"/>
            </w:pPr>
            <w:r w:rsidRPr="002177E5">
              <w:t>Единый казначейский счет: 40102810945370000060</w:t>
            </w:r>
          </w:p>
          <w:p w:rsidR="008B0C68" w:rsidRPr="002177E5" w:rsidRDefault="008B0C68" w:rsidP="00C35A78">
            <w:pPr>
              <w:widowControl w:val="0"/>
              <w:autoSpaceDE w:val="0"/>
              <w:autoSpaceDN w:val="0"/>
              <w:adjustRightInd w:val="0"/>
            </w:pPr>
            <w:r w:rsidRPr="002177E5">
              <w:t>Получатель платежа: Департамент финансов Администрации города Тобольска (МАУ</w:t>
            </w:r>
          </w:p>
          <w:p w:rsidR="008B0C68" w:rsidRPr="002177E5" w:rsidRDefault="008B0C68" w:rsidP="00C35A78">
            <w:pPr>
              <w:widowControl w:val="0"/>
              <w:autoSpaceDE w:val="0"/>
              <w:autoSpaceDN w:val="0"/>
              <w:adjustRightInd w:val="0"/>
            </w:pPr>
            <w:r w:rsidRPr="002177E5">
              <w:t xml:space="preserve">ДО ДДТ г. Тобольска, л/с АС30042А0068ДМДТ, </w:t>
            </w:r>
          </w:p>
          <w:p w:rsidR="008B0C68" w:rsidRPr="002177E5" w:rsidRDefault="008B0C68" w:rsidP="00C35A78">
            <w:pPr>
              <w:widowControl w:val="0"/>
              <w:autoSpaceDE w:val="0"/>
              <w:autoSpaceDN w:val="0"/>
              <w:adjustRightInd w:val="0"/>
            </w:pPr>
            <w:proofErr w:type="gramStart"/>
            <w:r w:rsidRPr="002177E5">
              <w:t>л</w:t>
            </w:r>
            <w:proofErr w:type="gramEnd"/>
            <w:r w:rsidRPr="002177E5">
              <w:t>/с АС31042А0068ДМДТ)</w:t>
            </w:r>
          </w:p>
          <w:p w:rsidR="008B0C68" w:rsidRPr="002177E5" w:rsidRDefault="008B0C68" w:rsidP="00C35A78">
            <w:pPr>
              <w:widowControl w:val="0"/>
              <w:autoSpaceDE w:val="0"/>
              <w:autoSpaceDN w:val="0"/>
              <w:adjustRightInd w:val="0"/>
            </w:pPr>
            <w:r w:rsidRPr="002177E5">
              <w:t>Казначейский счет 03234643717100006700</w:t>
            </w:r>
          </w:p>
          <w:p w:rsidR="008B0C68" w:rsidRPr="002177E5" w:rsidRDefault="008B0C68" w:rsidP="00C35A78">
            <w:pPr>
              <w:widowControl w:val="0"/>
              <w:autoSpaceDE w:val="0"/>
              <w:autoSpaceDN w:val="0"/>
              <w:adjustRightInd w:val="0"/>
            </w:pPr>
            <w:r w:rsidRPr="002177E5">
              <w:t>БАНК Отделение Тюмень Банка России //УФК по Тюменской области г. Тюмень</w:t>
            </w:r>
          </w:p>
          <w:p w:rsidR="008B0C68" w:rsidRPr="002177E5" w:rsidRDefault="008B0C68" w:rsidP="00C35A78">
            <w:pPr>
              <w:widowControl w:val="0"/>
              <w:autoSpaceDE w:val="0"/>
              <w:autoSpaceDN w:val="0"/>
              <w:adjustRightInd w:val="0"/>
            </w:pPr>
            <w:r w:rsidRPr="002177E5">
              <w:t>БИК ТОФК 017102101</w:t>
            </w:r>
          </w:p>
          <w:p w:rsidR="008B0C68" w:rsidRPr="002177E5" w:rsidRDefault="008B0C68" w:rsidP="00C35A78">
            <w:pPr>
              <w:widowControl w:val="0"/>
              <w:autoSpaceDE w:val="0"/>
              <w:autoSpaceDN w:val="0"/>
              <w:adjustRightInd w:val="0"/>
            </w:pPr>
            <w:r w:rsidRPr="002177E5">
              <w:t>Тел/Факс 8(3456) 27-77-87</w:t>
            </w:r>
          </w:p>
          <w:p w:rsidR="008B0C68" w:rsidRPr="002177E5" w:rsidRDefault="008B0C68" w:rsidP="00C35A78">
            <w:pPr>
              <w:widowControl w:val="0"/>
              <w:autoSpaceDE w:val="0"/>
              <w:autoSpaceDN w:val="0"/>
              <w:adjustRightInd w:val="0"/>
              <w:rPr>
                <w:b/>
              </w:rPr>
            </w:pPr>
            <w:r w:rsidRPr="002177E5">
              <w:t xml:space="preserve">Электронная почта: </w:t>
            </w:r>
            <w:hyperlink r:id="rId17" w:history="1">
              <w:r w:rsidRPr="006F0BFC">
                <w:rPr>
                  <w:rStyle w:val="af"/>
                  <w:lang w:val="en-US"/>
                </w:rPr>
                <w:t>ddttob</w:t>
              </w:r>
              <w:r w:rsidRPr="006F0BFC">
                <w:rPr>
                  <w:rStyle w:val="af"/>
                </w:rPr>
                <w:t>@</w:t>
              </w:r>
              <w:proofErr w:type="spellStart"/>
              <w:r w:rsidRPr="006F0BFC">
                <w:rPr>
                  <w:rStyle w:val="af"/>
                  <w:lang w:val="en-US"/>
                </w:rPr>
                <w:t>obl</w:t>
              </w:r>
              <w:proofErr w:type="spellEnd"/>
              <w:r w:rsidRPr="006F0BFC">
                <w:rPr>
                  <w:rStyle w:val="af"/>
                </w:rPr>
                <w:t>72.</w:t>
              </w:r>
              <w:r w:rsidRPr="006F0BFC">
                <w:rPr>
                  <w:rStyle w:val="af"/>
                  <w:lang w:val="en-US"/>
                </w:rPr>
                <w:t>ru</w:t>
              </w:r>
            </w:hyperlink>
          </w:p>
          <w:p w:rsidR="008B0C68" w:rsidRPr="002177E5" w:rsidRDefault="008B0C68" w:rsidP="00C35A78">
            <w:pPr>
              <w:widowControl w:val="0"/>
              <w:autoSpaceDE w:val="0"/>
              <w:autoSpaceDN w:val="0"/>
              <w:adjustRightInd w:val="0"/>
            </w:pPr>
          </w:p>
        </w:tc>
      </w:tr>
      <w:tr w:rsidR="008B0C68" w:rsidRPr="000A44C3" w:rsidTr="00C35A78">
        <w:tblPrEx>
          <w:shd w:val="clear" w:color="auto" w:fill="auto"/>
        </w:tblPrEx>
        <w:trPr>
          <w:trHeight w:val="567"/>
        </w:trPr>
        <w:tc>
          <w:tcPr>
            <w:tcW w:w="9639" w:type="dxa"/>
            <w:gridSpan w:val="3"/>
          </w:tcPr>
          <w:p w:rsidR="008B0C68" w:rsidRPr="002177E5" w:rsidRDefault="008B0C68" w:rsidP="00C35A78">
            <w:pPr>
              <w:widowControl w:val="0"/>
              <w:autoSpaceDE w:val="0"/>
              <w:autoSpaceDN w:val="0"/>
              <w:adjustRightInd w:val="0"/>
            </w:pPr>
            <w:r w:rsidRPr="002177E5">
              <w:t>Директор</w:t>
            </w:r>
          </w:p>
          <w:p w:rsidR="008B0C68" w:rsidRDefault="008B0C68" w:rsidP="00C35A78">
            <w:pPr>
              <w:widowControl w:val="0"/>
              <w:autoSpaceDE w:val="0"/>
              <w:autoSpaceDN w:val="0"/>
              <w:adjustRightInd w:val="0"/>
            </w:pPr>
            <w:r w:rsidRPr="002177E5">
              <w:t>____________________/П.В.Малкин/</w:t>
            </w:r>
          </w:p>
          <w:p w:rsidR="008B0C68" w:rsidRDefault="008B0C68" w:rsidP="00C35A78">
            <w:pPr>
              <w:widowControl w:val="0"/>
              <w:autoSpaceDE w:val="0"/>
              <w:autoSpaceDN w:val="0"/>
              <w:adjustRightInd w:val="0"/>
            </w:pPr>
          </w:p>
          <w:p w:rsidR="008B0C68" w:rsidRDefault="008B0C68" w:rsidP="00C35A78">
            <w:pPr>
              <w:widowControl w:val="0"/>
              <w:autoSpaceDE w:val="0"/>
              <w:autoSpaceDN w:val="0"/>
              <w:adjustRightInd w:val="0"/>
            </w:pPr>
            <w:r>
              <w:t>Поставщик:</w:t>
            </w:r>
          </w:p>
          <w:p w:rsidR="008B0C68" w:rsidRDefault="008B0C68" w:rsidP="00C35A78">
            <w:pPr>
              <w:widowControl w:val="0"/>
              <w:autoSpaceDE w:val="0"/>
              <w:autoSpaceDN w:val="0"/>
              <w:adjustRightInd w:val="0"/>
            </w:pPr>
          </w:p>
          <w:p w:rsidR="008B0C68" w:rsidRPr="002177E5" w:rsidRDefault="008B0C68" w:rsidP="00C35A78">
            <w:pPr>
              <w:widowControl w:val="0"/>
              <w:autoSpaceDE w:val="0"/>
              <w:autoSpaceDN w:val="0"/>
              <w:adjustRightInd w:val="0"/>
            </w:pPr>
          </w:p>
        </w:tc>
        <w:tc>
          <w:tcPr>
            <w:tcW w:w="1046" w:type="dxa"/>
          </w:tcPr>
          <w:p w:rsidR="008B0C68" w:rsidRPr="004F1DC2" w:rsidRDefault="008B0C68" w:rsidP="00C35A78">
            <w:pPr>
              <w:jc w:val="both"/>
              <w:rPr>
                <w:color w:val="000000"/>
              </w:rPr>
            </w:pPr>
          </w:p>
        </w:tc>
      </w:tr>
    </w:tbl>
    <w:p w:rsidR="008B0C68" w:rsidRDefault="008B0C68" w:rsidP="008B0C68"/>
    <w:tbl>
      <w:tblPr>
        <w:tblW w:w="9673" w:type="dxa"/>
        <w:tblInd w:w="108" w:type="dxa"/>
        <w:tblLook w:val="04A0" w:firstRow="1" w:lastRow="0" w:firstColumn="1" w:lastColumn="0" w:noHBand="0" w:noVBand="1"/>
      </w:tblPr>
      <w:tblGrid>
        <w:gridCol w:w="2977"/>
        <w:gridCol w:w="6696"/>
      </w:tblGrid>
      <w:tr w:rsidR="008B0C68" w:rsidRPr="000A44C3" w:rsidTr="00C35A78">
        <w:tc>
          <w:tcPr>
            <w:tcW w:w="2977" w:type="dxa"/>
            <w:shd w:val="clear" w:color="auto" w:fill="auto"/>
          </w:tcPr>
          <w:p w:rsidR="008B0C68" w:rsidRPr="000A44C3" w:rsidRDefault="008B0C68" w:rsidP="00C35A78">
            <w:pPr>
              <w:keepNext/>
              <w:keepLines/>
              <w:jc w:val="right"/>
              <w:rPr>
                <w:rFonts w:eastAsia="Arial Unicode MS"/>
                <w:b/>
                <w:sz w:val="18"/>
                <w:szCs w:val="18"/>
              </w:rPr>
            </w:pPr>
          </w:p>
        </w:tc>
        <w:tc>
          <w:tcPr>
            <w:tcW w:w="6696" w:type="dxa"/>
            <w:shd w:val="clear" w:color="auto" w:fill="auto"/>
          </w:tcPr>
          <w:p w:rsidR="008B0C68" w:rsidRDefault="008B0C68" w:rsidP="00C35A78">
            <w:pPr>
              <w:jc w:val="right"/>
              <w:rPr>
                <w:rFonts w:eastAsia="Arial Unicode MS"/>
                <w:sz w:val="18"/>
                <w:szCs w:val="18"/>
              </w:rPr>
            </w:pPr>
            <w:r w:rsidRPr="000A44C3">
              <w:rPr>
                <w:rFonts w:eastAsia="Arial Unicode MS"/>
                <w:sz w:val="18"/>
                <w:szCs w:val="18"/>
              </w:rPr>
              <w:t>Приложение № 1</w:t>
            </w:r>
          </w:p>
          <w:p w:rsidR="008B0C68" w:rsidRPr="000A44C3" w:rsidRDefault="008B0C68" w:rsidP="00C35A78">
            <w:pPr>
              <w:jc w:val="right"/>
              <w:rPr>
                <w:rFonts w:eastAsia="Arial Unicode MS"/>
                <w:sz w:val="18"/>
                <w:szCs w:val="18"/>
              </w:rPr>
            </w:pPr>
            <w:r>
              <w:rPr>
                <w:rFonts w:eastAsia="Arial Unicode MS"/>
                <w:sz w:val="18"/>
                <w:szCs w:val="18"/>
              </w:rPr>
              <w:t>К Договору № __________________________ от __________________________20___г.</w:t>
            </w:r>
          </w:p>
        </w:tc>
      </w:tr>
    </w:tbl>
    <w:p w:rsidR="008B0C68" w:rsidRPr="000A44C3" w:rsidRDefault="008B0C68" w:rsidP="008B0C68">
      <w:pPr>
        <w:jc w:val="center"/>
        <w:rPr>
          <w:rFonts w:eastAsia="Calibri"/>
          <w:b/>
          <w:color w:val="000000"/>
        </w:rPr>
      </w:pPr>
    </w:p>
    <w:p w:rsidR="008B0C68" w:rsidRDefault="008B0C68" w:rsidP="008B0C68">
      <w:pPr>
        <w:jc w:val="center"/>
        <w:rPr>
          <w:rFonts w:eastAsia="Calibri"/>
          <w:b/>
          <w:color w:val="000000"/>
        </w:rPr>
      </w:pPr>
      <w:r w:rsidRPr="000A44C3">
        <w:rPr>
          <w:rFonts w:eastAsia="Calibri"/>
          <w:b/>
          <w:color w:val="000000"/>
        </w:rPr>
        <w:t>СПЕЦИФИКАЦИЯ</w:t>
      </w:r>
    </w:p>
    <w:tbl>
      <w:tblPr>
        <w:tblpPr w:leftFromText="180" w:rightFromText="180" w:vertAnchor="text" w:horzAnchor="page" w:tblpX="1186" w:tblpY="93"/>
        <w:tblW w:w="6782" w:type="dxa"/>
        <w:tblLayout w:type="fixed"/>
        <w:tblCellMar>
          <w:left w:w="58" w:type="dxa"/>
          <w:right w:w="10" w:type="dxa"/>
        </w:tblCellMar>
        <w:tblLook w:val="04A0" w:firstRow="1" w:lastRow="0" w:firstColumn="1" w:lastColumn="0" w:noHBand="0" w:noVBand="1"/>
      </w:tblPr>
      <w:tblGrid>
        <w:gridCol w:w="474"/>
        <w:gridCol w:w="2758"/>
        <w:gridCol w:w="617"/>
        <w:gridCol w:w="787"/>
        <w:gridCol w:w="908"/>
        <w:gridCol w:w="1238"/>
      </w:tblGrid>
      <w:tr w:rsidR="008B0C68" w:rsidRPr="00BF6C22" w:rsidTr="00C35A78">
        <w:trPr>
          <w:trHeight w:val="1190"/>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0C68" w:rsidRPr="00BF6C22" w:rsidRDefault="008B0C68" w:rsidP="00C35A78">
            <w:pPr>
              <w:jc w:val="center"/>
              <w:rPr>
                <w:b/>
                <w:snapToGrid w:val="0"/>
              </w:rPr>
            </w:pPr>
            <w:r w:rsidRPr="00BF6C22">
              <w:rPr>
                <w:b/>
                <w:snapToGrid w:val="0"/>
              </w:rPr>
              <w:t>№</w:t>
            </w:r>
          </w:p>
          <w:p w:rsidR="008B0C68" w:rsidRPr="00BF6C22" w:rsidRDefault="008B0C68" w:rsidP="00C35A78">
            <w:pPr>
              <w:jc w:val="center"/>
              <w:rPr>
                <w:b/>
                <w:snapToGrid w:val="0"/>
              </w:rPr>
            </w:pPr>
            <w:proofErr w:type="gramStart"/>
            <w:r w:rsidRPr="00BF6C22">
              <w:rPr>
                <w:b/>
                <w:snapToGrid w:val="0"/>
              </w:rPr>
              <w:t>п</w:t>
            </w:r>
            <w:proofErr w:type="gramEnd"/>
            <w:r w:rsidRPr="00BF6C22">
              <w:rPr>
                <w:b/>
                <w:snapToGrid w:val="0"/>
              </w:rPr>
              <w:t>/п</w:t>
            </w:r>
          </w:p>
        </w:tc>
        <w:tc>
          <w:tcPr>
            <w:tcW w:w="2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0C68" w:rsidRDefault="008B0C68" w:rsidP="00C35A78">
            <w:pPr>
              <w:jc w:val="center"/>
              <w:rPr>
                <w:b/>
                <w:snapToGrid w:val="0"/>
              </w:rPr>
            </w:pPr>
            <w:r w:rsidRPr="00BF6C22">
              <w:rPr>
                <w:b/>
                <w:snapToGrid w:val="0"/>
              </w:rPr>
              <w:t>Наименование</w:t>
            </w:r>
            <w:r>
              <w:rPr>
                <w:b/>
                <w:snapToGrid w:val="0"/>
              </w:rPr>
              <w:t xml:space="preserve"> </w:t>
            </w:r>
            <w:r w:rsidRPr="00BF6C22">
              <w:rPr>
                <w:b/>
                <w:snapToGrid w:val="0"/>
              </w:rPr>
              <w:t>Товара, марка</w:t>
            </w:r>
            <w:r>
              <w:rPr>
                <w:b/>
                <w:snapToGrid w:val="0"/>
              </w:rPr>
              <w:t xml:space="preserve"> </w:t>
            </w:r>
            <w:r w:rsidRPr="00BF6C22">
              <w:rPr>
                <w:b/>
                <w:snapToGrid w:val="0"/>
              </w:rPr>
              <w:t>(товарный знак)</w:t>
            </w:r>
            <w:r>
              <w:rPr>
                <w:b/>
                <w:snapToGrid w:val="0"/>
              </w:rPr>
              <w:t xml:space="preserve"> </w:t>
            </w:r>
            <w:r w:rsidRPr="00BF6C22">
              <w:rPr>
                <w:b/>
                <w:snapToGrid w:val="0"/>
              </w:rPr>
              <w:t xml:space="preserve">Производитель (при наличии), </w:t>
            </w:r>
          </w:p>
          <w:p w:rsidR="008B0C68" w:rsidRPr="00BF6C22" w:rsidRDefault="008B0C68" w:rsidP="00C35A78">
            <w:pPr>
              <w:jc w:val="center"/>
              <w:rPr>
                <w:b/>
                <w:snapToGrid w:val="0"/>
              </w:rPr>
            </w:pPr>
            <w:proofErr w:type="gramStart"/>
            <w:r w:rsidRPr="00BF6C22">
              <w:rPr>
                <w:b/>
                <w:snapToGrid w:val="0"/>
              </w:rPr>
              <w:t>страна</w:t>
            </w:r>
            <w:proofErr w:type="gramEnd"/>
            <w:r w:rsidRPr="00BF6C22">
              <w:rPr>
                <w:b/>
                <w:snapToGrid w:val="0"/>
              </w:rPr>
              <w:t xml:space="preserve"> происхождения товара</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0C68" w:rsidRPr="00BF6C22" w:rsidRDefault="008B0C68" w:rsidP="00C35A78">
            <w:pPr>
              <w:jc w:val="center"/>
              <w:rPr>
                <w:b/>
                <w:snapToGrid w:val="0"/>
              </w:rPr>
            </w:pPr>
            <w:r w:rsidRPr="00BF6C22">
              <w:rPr>
                <w:b/>
                <w:snapToGrid w:val="0"/>
              </w:rPr>
              <w:t>Ед. изм. шт.</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0C68" w:rsidRPr="00BF6C22" w:rsidRDefault="008B0C68" w:rsidP="00C35A78">
            <w:pPr>
              <w:jc w:val="center"/>
              <w:rPr>
                <w:b/>
                <w:snapToGrid w:val="0"/>
              </w:rPr>
            </w:pPr>
            <w:r w:rsidRPr="00BF6C22">
              <w:rPr>
                <w:b/>
                <w:snapToGrid w:val="0"/>
              </w:rPr>
              <w:t>Кол-во</w:t>
            </w:r>
          </w:p>
        </w:tc>
        <w:tc>
          <w:tcPr>
            <w:tcW w:w="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0C68" w:rsidRPr="00BF6C22" w:rsidRDefault="008B0C68" w:rsidP="00C35A78">
            <w:pPr>
              <w:jc w:val="center"/>
              <w:rPr>
                <w:b/>
              </w:rPr>
            </w:pPr>
            <w:r w:rsidRPr="00BF6C22">
              <w:rPr>
                <w:b/>
              </w:rPr>
              <w:t>Цена, за ед. руб.</w:t>
            </w: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0C68" w:rsidRPr="00BF6C22" w:rsidRDefault="008B0C68" w:rsidP="00C35A78">
            <w:pPr>
              <w:jc w:val="center"/>
              <w:rPr>
                <w:b/>
              </w:rPr>
            </w:pPr>
            <w:r w:rsidRPr="00BF6C22">
              <w:rPr>
                <w:b/>
              </w:rPr>
              <w:t>Общая стоимость, руб.</w:t>
            </w:r>
          </w:p>
        </w:tc>
      </w:tr>
      <w:tr w:rsidR="008B0C68" w:rsidRPr="00BF6C22" w:rsidTr="00C35A78">
        <w:trPr>
          <w:trHeight w:val="367"/>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0C68" w:rsidRPr="00BF6C22" w:rsidRDefault="008B0C68" w:rsidP="00C35A78">
            <w:pPr>
              <w:jc w:val="both"/>
              <w:rPr>
                <w:snapToGrid w:val="0"/>
              </w:rPr>
            </w:pPr>
            <w:r w:rsidRPr="00BF6C22">
              <w:rPr>
                <w:snapToGrid w:val="0"/>
              </w:rPr>
              <w:t>1</w:t>
            </w:r>
          </w:p>
        </w:tc>
        <w:tc>
          <w:tcPr>
            <w:tcW w:w="2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0C68" w:rsidRPr="00BF6C22" w:rsidRDefault="008B0C68" w:rsidP="00C35A78">
            <w:pPr>
              <w:jc w:val="both"/>
            </w:pP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0C68" w:rsidRPr="00BF6C22" w:rsidRDefault="008B0C68" w:rsidP="00C35A78">
            <w:pPr>
              <w:jc w:val="both"/>
              <w:rPr>
                <w:snapToGrid w:val="0"/>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0C68" w:rsidRPr="00BF6C22" w:rsidRDefault="008B0C68" w:rsidP="00C35A78">
            <w:pPr>
              <w:jc w:val="both"/>
            </w:pPr>
          </w:p>
        </w:tc>
        <w:tc>
          <w:tcPr>
            <w:tcW w:w="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0C68" w:rsidRPr="00BF6C22" w:rsidRDefault="008B0C68" w:rsidP="00C35A78">
            <w:pPr>
              <w:jc w:val="both"/>
            </w:pP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0C68" w:rsidRPr="00BF6C22" w:rsidRDefault="008B0C68" w:rsidP="00C35A78">
            <w:pPr>
              <w:jc w:val="both"/>
            </w:pPr>
          </w:p>
        </w:tc>
      </w:tr>
    </w:tbl>
    <w:p w:rsidR="008B0C68" w:rsidRDefault="008B0C68" w:rsidP="008B0C68">
      <w:pPr>
        <w:jc w:val="center"/>
        <w:rPr>
          <w:rFonts w:eastAsia="Calibri"/>
          <w:b/>
          <w:color w:val="000000"/>
        </w:rPr>
      </w:pPr>
    </w:p>
    <w:p w:rsidR="008B0C68" w:rsidRDefault="008B0C68" w:rsidP="008B0C68"/>
    <w:p w:rsidR="008B0C68" w:rsidRDefault="008B0C68" w:rsidP="008B0C68">
      <w:pPr>
        <w:jc w:val="center"/>
        <w:rPr>
          <w:rFonts w:eastAsia="Calibri"/>
          <w:b/>
          <w:color w:val="000000"/>
          <w:highlight w:val="red"/>
        </w:rPr>
      </w:pPr>
    </w:p>
    <w:p w:rsidR="008B0C68" w:rsidRDefault="008B0C68" w:rsidP="008B0C68">
      <w:pPr>
        <w:jc w:val="center"/>
        <w:rPr>
          <w:rFonts w:eastAsia="Calibri"/>
          <w:b/>
          <w:color w:val="000000"/>
          <w:highlight w:val="red"/>
        </w:rPr>
      </w:pPr>
    </w:p>
    <w:p w:rsidR="008B0C68" w:rsidRDefault="008B0C68" w:rsidP="008B0C68">
      <w:pPr>
        <w:jc w:val="center"/>
        <w:rPr>
          <w:rFonts w:eastAsia="Calibri"/>
          <w:b/>
          <w:color w:val="000000"/>
          <w:highlight w:val="red"/>
        </w:rPr>
      </w:pPr>
    </w:p>
    <w:p w:rsidR="008B0C68" w:rsidRDefault="008B0C68" w:rsidP="008B0C68">
      <w:pPr>
        <w:jc w:val="center"/>
        <w:rPr>
          <w:rFonts w:eastAsia="Calibri"/>
          <w:b/>
          <w:color w:val="000000"/>
          <w:highlight w:val="red"/>
        </w:rPr>
      </w:pPr>
    </w:p>
    <w:p w:rsidR="008B0C68" w:rsidRDefault="008B0C68" w:rsidP="008B0C68"/>
    <w:p w:rsidR="00134196" w:rsidRPr="008B0C68" w:rsidRDefault="00134196" w:rsidP="00134196">
      <w:pPr>
        <w:pStyle w:val="12"/>
        <w:jc w:val="right"/>
        <w:rPr>
          <w:sz w:val="22"/>
          <w:szCs w:val="22"/>
        </w:rPr>
      </w:pPr>
    </w:p>
    <w:p w:rsidR="00134196" w:rsidRPr="008B0C68" w:rsidRDefault="00134196" w:rsidP="00134196">
      <w:pPr>
        <w:pStyle w:val="12"/>
        <w:jc w:val="right"/>
        <w:rPr>
          <w:sz w:val="22"/>
          <w:szCs w:val="22"/>
        </w:rPr>
      </w:pPr>
    </w:p>
    <w:p w:rsidR="00A47D9C" w:rsidRDefault="00A47D9C" w:rsidP="0083560D">
      <w:pPr>
        <w:pStyle w:val="12"/>
        <w:jc w:val="right"/>
      </w:pPr>
    </w:p>
    <w:sectPr w:rsidR="00A47D9C" w:rsidSect="00134196">
      <w:pgSz w:w="11900" w:h="16840"/>
      <w:pgMar w:top="360" w:right="360" w:bottom="360" w:left="36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E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FF05F58"/>
    <w:lvl w:ilvl="0">
      <w:start w:val="1"/>
      <w:numFmt w:val="decimal"/>
      <w:pStyle w:val="5"/>
      <w:lvlText w:val="%1."/>
      <w:lvlJc w:val="left"/>
      <w:pPr>
        <w:tabs>
          <w:tab w:val="num" w:pos="1492"/>
        </w:tabs>
        <w:ind w:left="1492" w:hanging="360"/>
      </w:pPr>
    </w:lvl>
  </w:abstractNum>
  <w:abstractNum w:abstractNumId="1">
    <w:nsid w:val="FFFFFF7D"/>
    <w:multiLevelType w:val="singleLevel"/>
    <w:tmpl w:val="23E8E56C"/>
    <w:lvl w:ilvl="0">
      <w:start w:val="1"/>
      <w:numFmt w:val="decimal"/>
      <w:pStyle w:val="4"/>
      <w:lvlText w:val="%1."/>
      <w:lvlJc w:val="left"/>
      <w:pPr>
        <w:tabs>
          <w:tab w:val="num" w:pos="1209"/>
        </w:tabs>
        <w:ind w:left="1209" w:hanging="360"/>
      </w:pPr>
    </w:lvl>
  </w:abstractNum>
  <w:abstractNum w:abstractNumId="2">
    <w:nsid w:val="FFFFFF7E"/>
    <w:multiLevelType w:val="singleLevel"/>
    <w:tmpl w:val="A83A5406"/>
    <w:lvl w:ilvl="0">
      <w:start w:val="1"/>
      <w:numFmt w:val="decimal"/>
      <w:pStyle w:val="3"/>
      <w:lvlText w:val="%1."/>
      <w:lvlJc w:val="left"/>
      <w:pPr>
        <w:tabs>
          <w:tab w:val="num" w:pos="926"/>
        </w:tabs>
        <w:ind w:left="926" w:hanging="360"/>
      </w:pPr>
    </w:lvl>
  </w:abstractNum>
  <w:abstractNum w:abstractNumId="3">
    <w:nsid w:val="FFFFFF7F"/>
    <w:multiLevelType w:val="singleLevel"/>
    <w:tmpl w:val="FA24EBB8"/>
    <w:lvl w:ilvl="0">
      <w:start w:val="1"/>
      <w:numFmt w:val="decimal"/>
      <w:pStyle w:val="2"/>
      <w:lvlText w:val="%1."/>
      <w:lvlJc w:val="left"/>
      <w:pPr>
        <w:tabs>
          <w:tab w:val="num" w:pos="643"/>
        </w:tabs>
        <w:ind w:left="643" w:hanging="360"/>
      </w:pPr>
    </w:lvl>
  </w:abstractNum>
  <w:abstractNum w:abstractNumId="4">
    <w:nsid w:val="FFFFFF80"/>
    <w:multiLevelType w:val="singleLevel"/>
    <w:tmpl w:val="6F880CA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69126BD4"/>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8800D94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9"/>
    <w:multiLevelType w:val="singleLevel"/>
    <w:tmpl w:val="4A3A2398"/>
    <w:lvl w:ilvl="0">
      <w:start w:val="1"/>
      <w:numFmt w:val="bullet"/>
      <w:pStyle w:val="a"/>
      <w:lvlText w:val=""/>
      <w:lvlJc w:val="left"/>
      <w:pPr>
        <w:tabs>
          <w:tab w:val="num" w:pos="360"/>
        </w:tabs>
        <w:ind w:left="360" w:hanging="360"/>
      </w:pPr>
      <w:rPr>
        <w:rFonts w:ascii="Symbol" w:hAnsi="Symbol" w:hint="default"/>
      </w:rPr>
    </w:lvl>
  </w:abstractNum>
  <w:abstractNum w:abstractNumId="8">
    <w:nsid w:val="1B37402F"/>
    <w:multiLevelType w:val="multilevel"/>
    <w:tmpl w:val="BF7CA934"/>
    <w:lvl w:ilvl="0">
      <w:start w:val="1"/>
      <w:numFmt w:val="decimal"/>
      <w:lvlText w:val="%1."/>
      <w:lvlJc w:val="left"/>
      <w:pPr>
        <w:tabs>
          <w:tab w:val="num" w:pos="420"/>
        </w:tabs>
        <w:ind w:left="420" w:hanging="420"/>
      </w:pPr>
      <w:rPr>
        <w:rFonts w:hint="default"/>
      </w:rPr>
    </w:lvl>
    <w:lvl w:ilvl="1">
      <w:start w:val="1"/>
      <w:numFmt w:val="decimal"/>
      <w:pStyle w:val="11"/>
      <w:suff w:val="space"/>
      <w:lvlText w:val="1.%2."/>
      <w:lvlJc w:val="left"/>
      <w:pPr>
        <w:ind w:firstLine="697"/>
      </w:pPr>
      <w:rPr>
        <w:rFonts w:hint="default"/>
      </w:rPr>
    </w:lvl>
    <w:lvl w:ilvl="2">
      <w:start w:val="1"/>
      <w:numFmt w:val="decimal"/>
      <w:suff w:val="space"/>
      <w:lvlText w:val="%1.%2.%3."/>
      <w:lvlJc w:val="left"/>
      <w:pPr>
        <w:ind w:firstLine="680"/>
      </w:pPr>
      <w:rPr>
        <w:rFonts w:hint="default"/>
      </w:rPr>
    </w:lvl>
    <w:lvl w:ilvl="3">
      <w:start w:val="1"/>
      <w:numFmt w:val="decimal"/>
      <w:lvlText w:val="%1.%2.%3.%4."/>
      <w:lvlJc w:val="left"/>
      <w:pPr>
        <w:tabs>
          <w:tab w:val="num" w:pos="2811"/>
        </w:tabs>
        <w:ind w:left="2811" w:hanging="720"/>
      </w:pPr>
      <w:rPr>
        <w:rFonts w:hint="default"/>
      </w:rPr>
    </w:lvl>
    <w:lvl w:ilvl="4">
      <w:start w:val="1"/>
      <w:numFmt w:val="decimal"/>
      <w:lvlText w:val="%1.%2.%3.%4.%5."/>
      <w:lvlJc w:val="left"/>
      <w:pPr>
        <w:tabs>
          <w:tab w:val="num" w:pos="3868"/>
        </w:tabs>
        <w:ind w:left="3868" w:hanging="1080"/>
      </w:pPr>
      <w:rPr>
        <w:rFonts w:hint="default"/>
      </w:rPr>
    </w:lvl>
    <w:lvl w:ilvl="5">
      <w:start w:val="1"/>
      <w:numFmt w:val="decimal"/>
      <w:lvlText w:val="%1.%2.%3.%4.%5.%6."/>
      <w:lvlJc w:val="left"/>
      <w:pPr>
        <w:tabs>
          <w:tab w:val="num" w:pos="4565"/>
        </w:tabs>
        <w:ind w:left="4565" w:hanging="1080"/>
      </w:pPr>
      <w:rPr>
        <w:rFonts w:hint="default"/>
      </w:rPr>
    </w:lvl>
    <w:lvl w:ilvl="6">
      <w:start w:val="1"/>
      <w:numFmt w:val="decimal"/>
      <w:lvlText w:val="%1.%2.%3.%4.%5.%6.%7."/>
      <w:lvlJc w:val="left"/>
      <w:pPr>
        <w:tabs>
          <w:tab w:val="num" w:pos="5622"/>
        </w:tabs>
        <w:ind w:left="5622" w:hanging="1440"/>
      </w:pPr>
      <w:rPr>
        <w:rFonts w:hint="default"/>
      </w:rPr>
    </w:lvl>
    <w:lvl w:ilvl="7">
      <w:start w:val="1"/>
      <w:numFmt w:val="decimal"/>
      <w:lvlText w:val="%1.%2.%3.%4.%5.%6.%7.%8."/>
      <w:lvlJc w:val="left"/>
      <w:pPr>
        <w:tabs>
          <w:tab w:val="num" w:pos="6319"/>
        </w:tabs>
        <w:ind w:left="6319" w:hanging="1440"/>
      </w:pPr>
      <w:rPr>
        <w:rFonts w:hint="default"/>
      </w:rPr>
    </w:lvl>
    <w:lvl w:ilvl="8">
      <w:start w:val="1"/>
      <w:numFmt w:val="decimal"/>
      <w:lvlText w:val="%1.%2.%3.%4.%5.%6.%7.%8.%9."/>
      <w:lvlJc w:val="left"/>
      <w:pPr>
        <w:tabs>
          <w:tab w:val="num" w:pos="7376"/>
        </w:tabs>
        <w:ind w:left="7376" w:hanging="1800"/>
      </w:pPr>
      <w:rPr>
        <w:rFonts w:hint="default"/>
      </w:rPr>
    </w:lvl>
  </w:abstractNum>
  <w:abstractNum w:abstractNumId="9">
    <w:nsid w:val="1C9B25AA"/>
    <w:multiLevelType w:val="multilevel"/>
    <w:tmpl w:val="391E92C0"/>
    <w:lvl w:ilvl="0">
      <w:start w:val="1"/>
      <w:numFmt w:val="bullet"/>
      <w:pStyle w:val="20"/>
      <w:lvlText w:val=""/>
      <w:lvlJc w:val="left"/>
      <w:pPr>
        <w:tabs>
          <w:tab w:val="num" w:pos="1211"/>
        </w:tabs>
        <w:ind w:left="1134" w:hanging="283"/>
      </w:pPr>
      <w:rPr>
        <w:rFonts w:ascii="Wingdings" w:hAnsi="Wingdings" w:hint="default"/>
        <w:color w:val="006881"/>
      </w:rPr>
    </w:lvl>
    <w:lvl w:ilvl="1">
      <w:start w:val="1"/>
      <w:numFmt w:val="bullet"/>
      <w:lvlText w:val=""/>
      <w:lvlJc w:val="left"/>
      <w:pPr>
        <w:tabs>
          <w:tab w:val="num" w:pos="1494"/>
        </w:tabs>
        <w:ind w:left="1418" w:hanging="284"/>
      </w:pPr>
      <w:rPr>
        <w:rFonts w:ascii="Wingdings" w:hAnsi="Wingdings" w:hint="default"/>
        <w:color w:val="006881"/>
      </w:rPr>
    </w:lvl>
    <w:lvl w:ilvl="2">
      <w:start w:val="1"/>
      <w:numFmt w:val="bullet"/>
      <w:lvlText w:val="-"/>
      <w:lvlJc w:val="left"/>
      <w:pPr>
        <w:tabs>
          <w:tab w:val="num" w:pos="1778"/>
        </w:tabs>
        <w:ind w:left="1701" w:hanging="283"/>
      </w:pPr>
      <w:rPr>
        <w:rFonts w:hint="default"/>
        <w:color w:val="006881"/>
      </w:rPr>
    </w:lvl>
    <w:lvl w:ilvl="3">
      <w:start w:val="1"/>
      <w:numFmt w:val="decimal"/>
      <w:lvlText w:val="(%4)"/>
      <w:lvlJc w:val="left"/>
      <w:pPr>
        <w:tabs>
          <w:tab w:val="num" w:pos="3186"/>
        </w:tabs>
        <w:ind w:left="3186" w:hanging="360"/>
      </w:pPr>
      <w:rPr>
        <w:rFonts w:hint="default"/>
      </w:rPr>
    </w:lvl>
    <w:lvl w:ilvl="4">
      <w:start w:val="1"/>
      <w:numFmt w:val="lowerLetter"/>
      <w:lvlText w:val="(%5)"/>
      <w:lvlJc w:val="left"/>
      <w:pPr>
        <w:tabs>
          <w:tab w:val="num" w:pos="3546"/>
        </w:tabs>
        <w:ind w:left="3546" w:hanging="360"/>
      </w:pPr>
      <w:rPr>
        <w:rFonts w:hint="default"/>
      </w:rPr>
    </w:lvl>
    <w:lvl w:ilvl="5">
      <w:start w:val="1"/>
      <w:numFmt w:val="lowerRoman"/>
      <w:lvlText w:val="(%6)"/>
      <w:lvlJc w:val="left"/>
      <w:pPr>
        <w:tabs>
          <w:tab w:val="num" w:pos="3906"/>
        </w:tabs>
        <w:ind w:left="3906" w:hanging="360"/>
      </w:pPr>
      <w:rPr>
        <w:rFonts w:hint="default"/>
      </w:rPr>
    </w:lvl>
    <w:lvl w:ilvl="6">
      <w:start w:val="1"/>
      <w:numFmt w:val="decimal"/>
      <w:lvlText w:val="%7."/>
      <w:lvlJc w:val="left"/>
      <w:pPr>
        <w:tabs>
          <w:tab w:val="num" w:pos="4266"/>
        </w:tabs>
        <w:ind w:left="4266" w:hanging="360"/>
      </w:pPr>
      <w:rPr>
        <w:rFonts w:hint="default"/>
      </w:rPr>
    </w:lvl>
    <w:lvl w:ilvl="7">
      <w:start w:val="1"/>
      <w:numFmt w:val="lowerLetter"/>
      <w:lvlText w:val="%8."/>
      <w:lvlJc w:val="left"/>
      <w:pPr>
        <w:tabs>
          <w:tab w:val="num" w:pos="4626"/>
        </w:tabs>
        <w:ind w:left="4626" w:hanging="360"/>
      </w:pPr>
      <w:rPr>
        <w:rFonts w:hint="default"/>
      </w:rPr>
    </w:lvl>
    <w:lvl w:ilvl="8">
      <w:start w:val="1"/>
      <w:numFmt w:val="lowerRoman"/>
      <w:lvlText w:val="%9."/>
      <w:lvlJc w:val="left"/>
      <w:pPr>
        <w:tabs>
          <w:tab w:val="num" w:pos="4986"/>
        </w:tabs>
        <w:ind w:left="4986" w:hanging="360"/>
      </w:pPr>
      <w:rPr>
        <w:rFonts w:hint="default"/>
      </w:rPr>
    </w:lvl>
  </w:abstractNum>
  <w:abstractNum w:abstractNumId="10">
    <w:nsid w:val="289524BF"/>
    <w:multiLevelType w:val="hybridMultilevel"/>
    <w:tmpl w:val="228CA50A"/>
    <w:lvl w:ilvl="0" w:tplc="0419000F">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AC09AE"/>
    <w:multiLevelType w:val="multilevel"/>
    <w:tmpl w:val="1854D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4308CA"/>
    <w:multiLevelType w:val="hybridMultilevel"/>
    <w:tmpl w:val="A2506C26"/>
    <w:lvl w:ilvl="0" w:tplc="FFFFFFFF">
      <w:start w:val="1"/>
      <w:numFmt w:val="decimal"/>
      <w:pStyle w:val="a0"/>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
    <w:nsid w:val="34DF0831"/>
    <w:multiLevelType w:val="hybridMultilevel"/>
    <w:tmpl w:val="853265AC"/>
    <w:lvl w:ilvl="0" w:tplc="FFFFFFFF">
      <w:start w:val="1"/>
      <w:numFmt w:val="bullet"/>
      <w:pStyle w:val="a1"/>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4">
    <w:nsid w:val="3992610D"/>
    <w:multiLevelType w:val="hybridMultilevel"/>
    <w:tmpl w:val="381E6A28"/>
    <w:lvl w:ilvl="0" w:tplc="F2BE0208">
      <w:start w:val="1"/>
      <w:numFmt w:val="decimal"/>
      <w:lvlText w:val="%1."/>
      <w:lvlJc w:val="left"/>
      <w:pPr>
        <w:tabs>
          <w:tab w:val="num" w:pos="720"/>
        </w:tabs>
        <w:ind w:left="720" w:hanging="360"/>
      </w:pPr>
      <w:rPr>
        <w:rFonts w:hint="default"/>
      </w:rPr>
    </w:lvl>
    <w:lvl w:ilvl="1" w:tplc="4524E9F6">
      <w:numFmt w:val="none"/>
      <w:lvlText w:val=""/>
      <w:lvlJc w:val="left"/>
      <w:pPr>
        <w:tabs>
          <w:tab w:val="num" w:pos="360"/>
        </w:tabs>
      </w:pPr>
    </w:lvl>
    <w:lvl w:ilvl="2" w:tplc="465A4106">
      <w:numFmt w:val="none"/>
      <w:lvlText w:val=""/>
      <w:lvlJc w:val="left"/>
      <w:pPr>
        <w:tabs>
          <w:tab w:val="num" w:pos="360"/>
        </w:tabs>
      </w:pPr>
    </w:lvl>
    <w:lvl w:ilvl="3" w:tplc="EB22FAFC">
      <w:numFmt w:val="none"/>
      <w:lvlText w:val=""/>
      <w:lvlJc w:val="left"/>
      <w:pPr>
        <w:tabs>
          <w:tab w:val="num" w:pos="360"/>
        </w:tabs>
      </w:pPr>
    </w:lvl>
    <w:lvl w:ilvl="4" w:tplc="25384A66">
      <w:numFmt w:val="none"/>
      <w:lvlText w:val=""/>
      <w:lvlJc w:val="left"/>
      <w:pPr>
        <w:tabs>
          <w:tab w:val="num" w:pos="360"/>
        </w:tabs>
      </w:pPr>
    </w:lvl>
    <w:lvl w:ilvl="5" w:tplc="BA306FA8">
      <w:numFmt w:val="none"/>
      <w:lvlText w:val=""/>
      <w:lvlJc w:val="left"/>
      <w:pPr>
        <w:tabs>
          <w:tab w:val="num" w:pos="360"/>
        </w:tabs>
      </w:pPr>
    </w:lvl>
    <w:lvl w:ilvl="6" w:tplc="0D720A50">
      <w:numFmt w:val="none"/>
      <w:lvlText w:val=""/>
      <w:lvlJc w:val="left"/>
      <w:pPr>
        <w:tabs>
          <w:tab w:val="num" w:pos="360"/>
        </w:tabs>
      </w:pPr>
    </w:lvl>
    <w:lvl w:ilvl="7" w:tplc="DF6CC3E4">
      <w:numFmt w:val="none"/>
      <w:lvlText w:val=""/>
      <w:lvlJc w:val="left"/>
      <w:pPr>
        <w:tabs>
          <w:tab w:val="num" w:pos="360"/>
        </w:tabs>
      </w:pPr>
    </w:lvl>
    <w:lvl w:ilvl="8" w:tplc="A6E2CFC0">
      <w:numFmt w:val="none"/>
      <w:lvlText w:val=""/>
      <w:lvlJc w:val="left"/>
      <w:pPr>
        <w:tabs>
          <w:tab w:val="num" w:pos="360"/>
        </w:tabs>
      </w:pPr>
    </w:lvl>
  </w:abstractNum>
  <w:abstractNum w:abstractNumId="15">
    <w:nsid w:val="3AE805DC"/>
    <w:multiLevelType w:val="hybridMultilevel"/>
    <w:tmpl w:val="08F01874"/>
    <w:lvl w:ilvl="0" w:tplc="69BCD4F8">
      <w:start w:val="1"/>
      <w:numFmt w:val="decimal"/>
      <w:pStyle w:val="31"/>
      <w:lvlText w:val="%1."/>
      <w:lvlJc w:val="left"/>
      <w:pPr>
        <w:tabs>
          <w:tab w:val="num" w:pos="720"/>
        </w:tabs>
        <w:ind w:left="720" w:hanging="360"/>
      </w:pPr>
      <w:rPr>
        <w:rFonts w:hint="default"/>
      </w:rPr>
    </w:lvl>
    <w:lvl w:ilvl="1" w:tplc="DCA41542">
      <w:numFmt w:val="none"/>
      <w:lvlText w:val=""/>
      <w:lvlJc w:val="left"/>
      <w:pPr>
        <w:tabs>
          <w:tab w:val="num" w:pos="360"/>
        </w:tabs>
      </w:pPr>
    </w:lvl>
    <w:lvl w:ilvl="2" w:tplc="C7F6AAEC">
      <w:numFmt w:val="none"/>
      <w:lvlText w:val=""/>
      <w:lvlJc w:val="left"/>
      <w:pPr>
        <w:tabs>
          <w:tab w:val="num" w:pos="360"/>
        </w:tabs>
      </w:pPr>
    </w:lvl>
    <w:lvl w:ilvl="3" w:tplc="8D9407C8">
      <w:numFmt w:val="none"/>
      <w:lvlText w:val=""/>
      <w:lvlJc w:val="left"/>
      <w:pPr>
        <w:tabs>
          <w:tab w:val="num" w:pos="360"/>
        </w:tabs>
      </w:pPr>
    </w:lvl>
    <w:lvl w:ilvl="4" w:tplc="05083DBC">
      <w:numFmt w:val="none"/>
      <w:lvlText w:val=""/>
      <w:lvlJc w:val="left"/>
      <w:pPr>
        <w:tabs>
          <w:tab w:val="num" w:pos="360"/>
        </w:tabs>
      </w:pPr>
    </w:lvl>
    <w:lvl w:ilvl="5" w:tplc="DD06E02A">
      <w:numFmt w:val="none"/>
      <w:lvlText w:val=""/>
      <w:lvlJc w:val="left"/>
      <w:pPr>
        <w:tabs>
          <w:tab w:val="num" w:pos="360"/>
        </w:tabs>
      </w:pPr>
    </w:lvl>
    <w:lvl w:ilvl="6" w:tplc="2D42845E">
      <w:numFmt w:val="none"/>
      <w:lvlText w:val=""/>
      <w:lvlJc w:val="left"/>
      <w:pPr>
        <w:tabs>
          <w:tab w:val="num" w:pos="360"/>
        </w:tabs>
      </w:pPr>
    </w:lvl>
    <w:lvl w:ilvl="7" w:tplc="9ABE1052">
      <w:numFmt w:val="none"/>
      <w:lvlText w:val=""/>
      <w:lvlJc w:val="left"/>
      <w:pPr>
        <w:tabs>
          <w:tab w:val="num" w:pos="360"/>
        </w:tabs>
      </w:pPr>
    </w:lvl>
    <w:lvl w:ilvl="8" w:tplc="9F1C772C">
      <w:numFmt w:val="none"/>
      <w:lvlText w:val=""/>
      <w:lvlJc w:val="left"/>
      <w:pPr>
        <w:tabs>
          <w:tab w:val="num" w:pos="360"/>
        </w:tabs>
      </w:pPr>
    </w:lvl>
  </w:abstractNum>
  <w:abstractNum w:abstractNumId="16">
    <w:nsid w:val="3CE264D5"/>
    <w:multiLevelType w:val="hybridMultilevel"/>
    <w:tmpl w:val="1F96417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F3F036B"/>
    <w:multiLevelType w:val="multilevel"/>
    <w:tmpl w:val="82CC3638"/>
    <w:lvl w:ilvl="0">
      <w:start w:val="1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0512E55"/>
    <w:multiLevelType w:val="multilevel"/>
    <w:tmpl w:val="8286B578"/>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4C1526B"/>
    <w:multiLevelType w:val="multilevel"/>
    <w:tmpl w:val="153049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5AF1C87"/>
    <w:multiLevelType w:val="multilevel"/>
    <w:tmpl w:val="418E36E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6336888"/>
    <w:multiLevelType w:val="hybridMultilevel"/>
    <w:tmpl w:val="CEAAC4F2"/>
    <w:lvl w:ilvl="0" w:tplc="FFFFFFFF">
      <w:start w:val="1"/>
      <w:numFmt w:val="bullet"/>
      <w:pStyle w:val="21"/>
      <w:lvlText w:val=""/>
      <w:lvlJc w:val="left"/>
      <w:pPr>
        <w:tabs>
          <w:tab w:val="num" w:pos="3060"/>
        </w:tabs>
        <w:ind w:left="2983" w:hanging="283"/>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471707B7"/>
    <w:multiLevelType w:val="multilevel"/>
    <w:tmpl w:val="4E3EF5DC"/>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228663D"/>
    <w:multiLevelType w:val="multilevel"/>
    <w:tmpl w:val="E8DCF3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A116692"/>
    <w:multiLevelType w:val="multilevel"/>
    <w:tmpl w:val="87CC31B0"/>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5"/>
  </w:num>
  <w:num w:numId="3">
    <w:abstractNumId w:val="14"/>
  </w:num>
  <w:num w:numId="4">
    <w:abstractNumId w:val="8"/>
  </w:num>
  <w:num w:numId="5">
    <w:abstractNumId w:val="6"/>
  </w:num>
  <w:num w:numId="6">
    <w:abstractNumId w:val="5"/>
  </w:num>
  <w:num w:numId="7">
    <w:abstractNumId w:val="4"/>
  </w:num>
  <w:num w:numId="8">
    <w:abstractNumId w:val="3"/>
    <w:lvlOverride w:ilvl="0">
      <w:startOverride w:val="1"/>
    </w:lvlOverride>
  </w:num>
  <w:num w:numId="9">
    <w:abstractNumId w:val="2"/>
    <w:lvlOverride w:ilvl="0">
      <w:startOverride w:val="1"/>
    </w:lvlOverride>
  </w:num>
  <w:num w:numId="10">
    <w:abstractNumId w:val="1"/>
    <w:lvlOverride w:ilvl="0">
      <w:startOverride w:val="1"/>
    </w:lvlOverride>
  </w:num>
  <w:num w:numId="11">
    <w:abstractNumId w:val="0"/>
    <w:lvlOverride w:ilvl="0">
      <w:startOverride w:val="1"/>
    </w:lvlOverride>
  </w:num>
  <w:num w:numId="12">
    <w:abstractNumId w:val="9"/>
  </w:num>
  <w:num w:numId="13">
    <w:abstractNumId w:val="13"/>
  </w:num>
  <w:num w:numId="14">
    <w:abstractNumId w:val="7"/>
  </w:num>
  <w:num w:numId="15">
    <w:abstractNumId w:val="12"/>
  </w:num>
  <w:num w:numId="16">
    <w:abstractNumId w:val="21"/>
  </w:num>
  <w:num w:numId="17">
    <w:abstractNumId w:val="16"/>
  </w:num>
  <w:num w:numId="18">
    <w:abstractNumId w:val="20"/>
  </w:num>
  <w:num w:numId="19">
    <w:abstractNumId w:val="23"/>
  </w:num>
  <w:num w:numId="20">
    <w:abstractNumId w:val="24"/>
  </w:num>
  <w:num w:numId="21">
    <w:abstractNumId w:val="17"/>
  </w:num>
  <w:num w:numId="22">
    <w:abstractNumId w:val="22"/>
  </w:num>
  <w:num w:numId="23">
    <w:abstractNumId w:val="18"/>
  </w:num>
  <w:num w:numId="24">
    <w:abstractNumId w:val="11"/>
  </w:num>
  <w:num w:numId="25">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6A"/>
    <w:rsid w:val="00026AD8"/>
    <w:rsid w:val="00031B64"/>
    <w:rsid w:val="0006795F"/>
    <w:rsid w:val="000711E9"/>
    <w:rsid w:val="0007343A"/>
    <w:rsid w:val="00086D8F"/>
    <w:rsid w:val="00096978"/>
    <w:rsid w:val="00096A68"/>
    <w:rsid w:val="000A1E4D"/>
    <w:rsid w:val="000C7601"/>
    <w:rsid w:val="000D6AEA"/>
    <w:rsid w:val="000E19BB"/>
    <w:rsid w:val="000E1FC2"/>
    <w:rsid w:val="000E2A5A"/>
    <w:rsid w:val="00105891"/>
    <w:rsid w:val="0010634A"/>
    <w:rsid w:val="00114EF7"/>
    <w:rsid w:val="00117CF3"/>
    <w:rsid w:val="00123C2C"/>
    <w:rsid w:val="0012652F"/>
    <w:rsid w:val="00134196"/>
    <w:rsid w:val="0013424F"/>
    <w:rsid w:val="00163DF5"/>
    <w:rsid w:val="0018767E"/>
    <w:rsid w:val="00193B52"/>
    <w:rsid w:val="001962AA"/>
    <w:rsid w:val="001A34FC"/>
    <w:rsid w:val="001B5E2B"/>
    <w:rsid w:val="001B7DDD"/>
    <w:rsid w:val="001E09BF"/>
    <w:rsid w:val="00216D2E"/>
    <w:rsid w:val="002438D8"/>
    <w:rsid w:val="00262D37"/>
    <w:rsid w:val="00263A65"/>
    <w:rsid w:val="00267E50"/>
    <w:rsid w:val="00275A84"/>
    <w:rsid w:val="00280C4F"/>
    <w:rsid w:val="002B0D13"/>
    <w:rsid w:val="002C07C0"/>
    <w:rsid w:val="002C1C9D"/>
    <w:rsid w:val="002D2C40"/>
    <w:rsid w:val="002E6766"/>
    <w:rsid w:val="002E70E5"/>
    <w:rsid w:val="002E7EC7"/>
    <w:rsid w:val="0034554C"/>
    <w:rsid w:val="003619A8"/>
    <w:rsid w:val="0037753B"/>
    <w:rsid w:val="0038326C"/>
    <w:rsid w:val="00385014"/>
    <w:rsid w:val="003A38B4"/>
    <w:rsid w:val="003B0A1B"/>
    <w:rsid w:val="003B265B"/>
    <w:rsid w:val="003C0172"/>
    <w:rsid w:val="003D4FB0"/>
    <w:rsid w:val="00415172"/>
    <w:rsid w:val="004463FA"/>
    <w:rsid w:val="00473625"/>
    <w:rsid w:val="004807FB"/>
    <w:rsid w:val="004A7412"/>
    <w:rsid w:val="004B4819"/>
    <w:rsid w:val="004D2829"/>
    <w:rsid w:val="004E3950"/>
    <w:rsid w:val="004F1861"/>
    <w:rsid w:val="0050487A"/>
    <w:rsid w:val="00516D44"/>
    <w:rsid w:val="005443D0"/>
    <w:rsid w:val="0056097D"/>
    <w:rsid w:val="00572182"/>
    <w:rsid w:val="0058267A"/>
    <w:rsid w:val="0059177F"/>
    <w:rsid w:val="00596D0D"/>
    <w:rsid w:val="005B2D5A"/>
    <w:rsid w:val="005F39F0"/>
    <w:rsid w:val="005F5C85"/>
    <w:rsid w:val="0061159F"/>
    <w:rsid w:val="00645A24"/>
    <w:rsid w:val="00674601"/>
    <w:rsid w:val="00681432"/>
    <w:rsid w:val="006C3F38"/>
    <w:rsid w:val="006D30E1"/>
    <w:rsid w:val="006D7AA5"/>
    <w:rsid w:val="006F740A"/>
    <w:rsid w:val="00711778"/>
    <w:rsid w:val="007276DB"/>
    <w:rsid w:val="00744B74"/>
    <w:rsid w:val="00752370"/>
    <w:rsid w:val="007539BC"/>
    <w:rsid w:val="00754F35"/>
    <w:rsid w:val="00762E06"/>
    <w:rsid w:val="007807DD"/>
    <w:rsid w:val="00790EE5"/>
    <w:rsid w:val="007A0651"/>
    <w:rsid w:val="007A7446"/>
    <w:rsid w:val="007A796A"/>
    <w:rsid w:val="007B0AAD"/>
    <w:rsid w:val="007B612E"/>
    <w:rsid w:val="007B762E"/>
    <w:rsid w:val="007C164E"/>
    <w:rsid w:val="007C3023"/>
    <w:rsid w:val="007C473E"/>
    <w:rsid w:val="007C4FDC"/>
    <w:rsid w:val="007C5BF5"/>
    <w:rsid w:val="007E2114"/>
    <w:rsid w:val="007F308B"/>
    <w:rsid w:val="00823655"/>
    <w:rsid w:val="00825A4E"/>
    <w:rsid w:val="00834628"/>
    <w:rsid w:val="0083560D"/>
    <w:rsid w:val="008568A7"/>
    <w:rsid w:val="00872CBF"/>
    <w:rsid w:val="00884829"/>
    <w:rsid w:val="00886B9C"/>
    <w:rsid w:val="008B0C68"/>
    <w:rsid w:val="008C5C95"/>
    <w:rsid w:val="008E5242"/>
    <w:rsid w:val="008F165B"/>
    <w:rsid w:val="008F6BBD"/>
    <w:rsid w:val="00917C70"/>
    <w:rsid w:val="00921E85"/>
    <w:rsid w:val="00923E7C"/>
    <w:rsid w:val="00942197"/>
    <w:rsid w:val="009732FC"/>
    <w:rsid w:val="00976C3B"/>
    <w:rsid w:val="00977637"/>
    <w:rsid w:val="009B0A9E"/>
    <w:rsid w:val="009B1465"/>
    <w:rsid w:val="009B2B89"/>
    <w:rsid w:val="009E1217"/>
    <w:rsid w:val="009E4507"/>
    <w:rsid w:val="009F4290"/>
    <w:rsid w:val="00A00676"/>
    <w:rsid w:val="00A249F8"/>
    <w:rsid w:val="00A44CB4"/>
    <w:rsid w:val="00A47D9C"/>
    <w:rsid w:val="00A566A7"/>
    <w:rsid w:val="00A57C1E"/>
    <w:rsid w:val="00A62D68"/>
    <w:rsid w:val="00A66DC4"/>
    <w:rsid w:val="00A7016A"/>
    <w:rsid w:val="00A77A05"/>
    <w:rsid w:val="00A77B80"/>
    <w:rsid w:val="00A836A8"/>
    <w:rsid w:val="00A843E5"/>
    <w:rsid w:val="00A943D4"/>
    <w:rsid w:val="00AA4607"/>
    <w:rsid w:val="00AB796A"/>
    <w:rsid w:val="00AC0656"/>
    <w:rsid w:val="00AC684A"/>
    <w:rsid w:val="00AD2AE2"/>
    <w:rsid w:val="00B27A66"/>
    <w:rsid w:val="00B44FAD"/>
    <w:rsid w:val="00B46A30"/>
    <w:rsid w:val="00B62532"/>
    <w:rsid w:val="00B63FE1"/>
    <w:rsid w:val="00B65B64"/>
    <w:rsid w:val="00B662C0"/>
    <w:rsid w:val="00B71F41"/>
    <w:rsid w:val="00B82CA6"/>
    <w:rsid w:val="00B902FC"/>
    <w:rsid w:val="00BA25BE"/>
    <w:rsid w:val="00BA3B9E"/>
    <w:rsid w:val="00BA78A6"/>
    <w:rsid w:val="00BB5335"/>
    <w:rsid w:val="00BC50B0"/>
    <w:rsid w:val="00BD597D"/>
    <w:rsid w:val="00BE340E"/>
    <w:rsid w:val="00BE6EB4"/>
    <w:rsid w:val="00BE7202"/>
    <w:rsid w:val="00C01ED1"/>
    <w:rsid w:val="00C141E2"/>
    <w:rsid w:val="00C1757B"/>
    <w:rsid w:val="00C341F0"/>
    <w:rsid w:val="00C41283"/>
    <w:rsid w:val="00C436A5"/>
    <w:rsid w:val="00C564CA"/>
    <w:rsid w:val="00C6327B"/>
    <w:rsid w:val="00C6784C"/>
    <w:rsid w:val="00C7448D"/>
    <w:rsid w:val="00C77894"/>
    <w:rsid w:val="00C90894"/>
    <w:rsid w:val="00C964A7"/>
    <w:rsid w:val="00C96760"/>
    <w:rsid w:val="00CA12EE"/>
    <w:rsid w:val="00CA1E59"/>
    <w:rsid w:val="00CC221F"/>
    <w:rsid w:val="00CC3FF4"/>
    <w:rsid w:val="00CD4A70"/>
    <w:rsid w:val="00CF1640"/>
    <w:rsid w:val="00D165B4"/>
    <w:rsid w:val="00D330EC"/>
    <w:rsid w:val="00D35784"/>
    <w:rsid w:val="00D408B1"/>
    <w:rsid w:val="00D46C2B"/>
    <w:rsid w:val="00D5198B"/>
    <w:rsid w:val="00D56C7F"/>
    <w:rsid w:val="00D70DE5"/>
    <w:rsid w:val="00D8313C"/>
    <w:rsid w:val="00DA1A54"/>
    <w:rsid w:val="00DB7C0F"/>
    <w:rsid w:val="00DD66D7"/>
    <w:rsid w:val="00DE3D29"/>
    <w:rsid w:val="00DE76B1"/>
    <w:rsid w:val="00E1251C"/>
    <w:rsid w:val="00E41ACE"/>
    <w:rsid w:val="00E553D5"/>
    <w:rsid w:val="00E57E29"/>
    <w:rsid w:val="00E66300"/>
    <w:rsid w:val="00E86BC4"/>
    <w:rsid w:val="00EA6EFB"/>
    <w:rsid w:val="00EB12B7"/>
    <w:rsid w:val="00EE6D17"/>
    <w:rsid w:val="00EE7AB0"/>
    <w:rsid w:val="00EF5126"/>
    <w:rsid w:val="00F00D99"/>
    <w:rsid w:val="00F057A6"/>
    <w:rsid w:val="00F14EDF"/>
    <w:rsid w:val="00F4257A"/>
    <w:rsid w:val="00F46840"/>
    <w:rsid w:val="00F60331"/>
    <w:rsid w:val="00F72C66"/>
    <w:rsid w:val="00F97D72"/>
    <w:rsid w:val="00FA26D4"/>
    <w:rsid w:val="00FA345D"/>
    <w:rsid w:val="00FC5873"/>
    <w:rsid w:val="00FD2FB9"/>
    <w:rsid w:val="00FD37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631EAB-D9F6-43D6-9FD4-92850C34C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E66300"/>
    <w:pPr>
      <w:spacing w:after="0" w:line="240" w:lineRule="auto"/>
    </w:pPr>
    <w:rPr>
      <w:rFonts w:ascii="Times New Roman" w:eastAsia="Times New Roman" w:hAnsi="Times New Roman" w:cs="Times New Roman"/>
      <w:sz w:val="20"/>
      <w:szCs w:val="20"/>
      <w:lang w:eastAsia="ru-RU"/>
    </w:rPr>
  </w:style>
  <w:style w:type="paragraph" w:styleId="1">
    <w:name w:val="heading 1"/>
    <w:aliases w:val="1,h1,Header 1,H1"/>
    <w:basedOn w:val="a2"/>
    <w:next w:val="a3"/>
    <w:link w:val="10"/>
    <w:qFormat/>
    <w:rsid w:val="0083560D"/>
    <w:pPr>
      <w:keepNext/>
      <w:numPr>
        <w:numId w:val="1"/>
      </w:numPr>
      <w:suppressAutoHyphens/>
      <w:spacing w:line="480" w:lineRule="auto"/>
      <w:ind w:left="200" w:right="1000" w:firstLine="0"/>
      <w:jc w:val="center"/>
      <w:outlineLvl w:val="0"/>
    </w:pPr>
    <w:rPr>
      <w:b/>
      <w:kern w:val="1"/>
      <w:sz w:val="22"/>
      <w:lang w:eastAsia="ar-SA"/>
    </w:rPr>
  </w:style>
  <w:style w:type="paragraph" w:styleId="22">
    <w:name w:val="heading 2"/>
    <w:aliases w:val="h2,2,Header 2"/>
    <w:basedOn w:val="a2"/>
    <w:next w:val="a2"/>
    <w:link w:val="23"/>
    <w:unhideWhenUsed/>
    <w:qFormat/>
    <w:rsid w:val="009B14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2">
    <w:name w:val="heading 3"/>
    <w:aliases w:val="h3,L3,H3,3,l3,list 3,Head 3,Kop 3V,CT,RFP Alaitel,ITT t3,PA Minor Section,TE Heading,H3-Heading 3,l3.3,list3,subhead,Heading3,1.,Heading No. L3,Section,H3-Heading 31,31,l3.31,h31,l31,list 31,list31,heading 31,Section1,OdsKap3,prop3,heading 3"/>
    <w:basedOn w:val="a2"/>
    <w:next w:val="a2"/>
    <w:link w:val="33"/>
    <w:qFormat/>
    <w:rsid w:val="00C6327B"/>
    <w:pPr>
      <w:keepNext/>
      <w:jc w:val="right"/>
      <w:outlineLvl w:val="2"/>
    </w:pPr>
    <w:rPr>
      <w:rFonts w:ascii="Arial" w:hAnsi="Arial"/>
      <w:b/>
      <w:sz w:val="28"/>
    </w:rPr>
  </w:style>
  <w:style w:type="paragraph" w:styleId="41">
    <w:name w:val="heading 4"/>
    <w:basedOn w:val="a2"/>
    <w:next w:val="a2"/>
    <w:link w:val="42"/>
    <w:unhideWhenUsed/>
    <w:qFormat/>
    <w:rsid w:val="000E1FC2"/>
    <w:pPr>
      <w:keepNext/>
      <w:keepLines/>
      <w:spacing w:before="40"/>
      <w:outlineLvl w:val="3"/>
    </w:pPr>
    <w:rPr>
      <w:rFonts w:asciiTheme="majorHAnsi" w:eastAsiaTheme="majorEastAsia" w:hAnsiTheme="majorHAnsi" w:cstheme="majorBidi"/>
      <w:i/>
      <w:iCs/>
      <w:color w:val="365F91" w:themeColor="accent1" w:themeShade="BF"/>
    </w:rPr>
  </w:style>
  <w:style w:type="paragraph" w:styleId="51">
    <w:name w:val="heading 5"/>
    <w:basedOn w:val="a2"/>
    <w:next w:val="a2"/>
    <w:link w:val="52"/>
    <w:qFormat/>
    <w:rsid w:val="00C6327B"/>
    <w:pPr>
      <w:keepNext/>
      <w:jc w:val="center"/>
      <w:outlineLvl w:val="4"/>
    </w:pPr>
    <w:rPr>
      <w:rFonts w:ascii="Arial" w:hAnsi="Arial" w:cs="Arial"/>
      <w:b/>
      <w:bCs/>
      <w:szCs w:val="24"/>
    </w:rPr>
  </w:style>
  <w:style w:type="paragraph" w:styleId="6">
    <w:name w:val="heading 6"/>
    <w:basedOn w:val="a2"/>
    <w:next w:val="a2"/>
    <w:link w:val="60"/>
    <w:qFormat/>
    <w:rsid w:val="00C6327B"/>
    <w:pPr>
      <w:keepNext/>
      <w:tabs>
        <w:tab w:val="left" w:pos="-720"/>
      </w:tabs>
      <w:outlineLvl w:val="5"/>
    </w:pPr>
    <w:rPr>
      <w:bCs/>
      <w:i/>
      <w:iCs/>
      <w:sz w:val="22"/>
      <w:szCs w:val="24"/>
    </w:rPr>
  </w:style>
  <w:style w:type="paragraph" w:styleId="7">
    <w:name w:val="heading 7"/>
    <w:basedOn w:val="a2"/>
    <w:next w:val="a2"/>
    <w:link w:val="70"/>
    <w:qFormat/>
    <w:rsid w:val="00C6327B"/>
    <w:pPr>
      <w:keepNext/>
      <w:jc w:val="center"/>
      <w:outlineLvl w:val="6"/>
    </w:pPr>
    <w:rPr>
      <w:rFonts w:ascii="Arial CYR" w:eastAsia="Arial Unicode MS" w:hAnsi="Arial CYR" w:cs="Arial CYR"/>
      <w:b/>
      <w:bCs/>
      <w:sz w:val="16"/>
      <w:szCs w:val="16"/>
      <w:lang w:val="en-US"/>
    </w:rPr>
  </w:style>
  <w:style w:type="paragraph" w:styleId="8">
    <w:name w:val="heading 8"/>
    <w:basedOn w:val="a2"/>
    <w:next w:val="a2"/>
    <w:link w:val="80"/>
    <w:qFormat/>
    <w:rsid w:val="00C6327B"/>
    <w:pPr>
      <w:keepNext/>
      <w:tabs>
        <w:tab w:val="left" w:pos="-720"/>
      </w:tabs>
      <w:outlineLvl w:val="7"/>
    </w:pPr>
    <w:rPr>
      <w:b/>
      <w:i/>
      <w:iCs/>
      <w:sz w:val="22"/>
      <w:szCs w:val="24"/>
    </w:rPr>
  </w:style>
  <w:style w:type="paragraph" w:styleId="9">
    <w:name w:val="heading 9"/>
    <w:basedOn w:val="a2"/>
    <w:next w:val="a2"/>
    <w:link w:val="90"/>
    <w:qFormat/>
    <w:rsid w:val="00C6327B"/>
    <w:pPr>
      <w:keepNext/>
      <w:jc w:val="center"/>
      <w:outlineLvl w:val="8"/>
    </w:pPr>
    <w:rPr>
      <w:b/>
      <w:bCs/>
      <w:sz w:val="18"/>
      <w:szCs w:val="18"/>
      <w:lang w:val="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table" w:styleId="a7">
    <w:name w:val="Table Grid"/>
    <w:basedOn w:val="a5"/>
    <w:uiPriority w:val="59"/>
    <w:rsid w:val="00A701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2"/>
    <w:uiPriority w:val="99"/>
    <w:qFormat/>
    <w:rsid w:val="00117CF3"/>
    <w:pPr>
      <w:ind w:left="720"/>
      <w:contextualSpacing/>
    </w:pPr>
  </w:style>
  <w:style w:type="paragraph" w:customStyle="1" w:styleId="ConsPlusNormal">
    <w:name w:val="ConsPlusNormal"/>
    <w:rsid w:val="00645A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jd">
    <w:name w:val="Обычный.Njd"/>
    <w:rsid w:val="00645A24"/>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596D0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9">
    <w:name w:val="Гипертекстовая ссылка"/>
    <w:basedOn w:val="a4"/>
    <w:uiPriority w:val="99"/>
    <w:rsid w:val="00596D0D"/>
    <w:rPr>
      <w:rFonts w:cs="Times New Roman"/>
      <w:b w:val="0"/>
      <w:color w:val="106BBE"/>
    </w:rPr>
  </w:style>
  <w:style w:type="paragraph" w:customStyle="1" w:styleId="aa">
    <w:name w:val="Нормальный (таблица)"/>
    <w:basedOn w:val="a2"/>
    <w:next w:val="a2"/>
    <w:uiPriority w:val="99"/>
    <w:rsid w:val="00596D0D"/>
    <w:pPr>
      <w:widowControl w:val="0"/>
      <w:autoSpaceDE w:val="0"/>
      <w:autoSpaceDN w:val="0"/>
      <w:adjustRightInd w:val="0"/>
      <w:jc w:val="both"/>
    </w:pPr>
    <w:rPr>
      <w:rFonts w:ascii="Times New Roman CYR" w:eastAsiaTheme="minorEastAsia" w:hAnsi="Times New Roman CYR" w:cs="Times New Roman CYR"/>
      <w:sz w:val="24"/>
      <w:szCs w:val="24"/>
    </w:rPr>
  </w:style>
  <w:style w:type="paragraph" w:customStyle="1" w:styleId="ab">
    <w:name w:val="Прижатый влево"/>
    <w:basedOn w:val="a2"/>
    <w:next w:val="a2"/>
    <w:uiPriority w:val="99"/>
    <w:rsid w:val="00596D0D"/>
    <w:pPr>
      <w:widowControl w:val="0"/>
      <w:autoSpaceDE w:val="0"/>
      <w:autoSpaceDN w:val="0"/>
      <w:adjustRightInd w:val="0"/>
    </w:pPr>
    <w:rPr>
      <w:rFonts w:ascii="Times New Roman CYR" w:eastAsiaTheme="minorEastAsia" w:hAnsi="Times New Roman CYR" w:cs="Times New Roman CYR"/>
      <w:sz w:val="24"/>
      <w:szCs w:val="24"/>
    </w:rPr>
  </w:style>
  <w:style w:type="paragraph" w:customStyle="1" w:styleId="ac">
    <w:name w:val="Таблицы (моноширинный)"/>
    <w:basedOn w:val="a2"/>
    <w:next w:val="a2"/>
    <w:rsid w:val="00596D0D"/>
    <w:pPr>
      <w:widowControl w:val="0"/>
      <w:autoSpaceDE w:val="0"/>
      <w:autoSpaceDN w:val="0"/>
      <w:adjustRightInd w:val="0"/>
    </w:pPr>
    <w:rPr>
      <w:rFonts w:ascii="Courier New" w:eastAsiaTheme="minorEastAsia" w:hAnsi="Courier New" w:cs="Courier New"/>
      <w:sz w:val="24"/>
      <w:szCs w:val="24"/>
    </w:rPr>
  </w:style>
  <w:style w:type="paragraph" w:styleId="ad">
    <w:name w:val="Balloon Text"/>
    <w:basedOn w:val="a2"/>
    <w:link w:val="ae"/>
    <w:semiHidden/>
    <w:unhideWhenUsed/>
    <w:rsid w:val="00B65B64"/>
    <w:rPr>
      <w:rFonts w:ascii="Tahoma" w:hAnsi="Tahoma" w:cs="Tahoma"/>
      <w:sz w:val="16"/>
      <w:szCs w:val="16"/>
    </w:rPr>
  </w:style>
  <w:style w:type="character" w:customStyle="1" w:styleId="ae">
    <w:name w:val="Текст выноски Знак"/>
    <w:basedOn w:val="a4"/>
    <w:link w:val="ad"/>
    <w:semiHidden/>
    <w:rsid w:val="00B65B64"/>
    <w:rPr>
      <w:rFonts w:ascii="Tahoma" w:eastAsia="Times New Roman" w:hAnsi="Tahoma" w:cs="Tahoma"/>
      <w:sz w:val="16"/>
      <w:szCs w:val="16"/>
      <w:lang w:eastAsia="ru-RU"/>
    </w:rPr>
  </w:style>
  <w:style w:type="character" w:customStyle="1" w:styleId="10">
    <w:name w:val="Заголовок 1 Знак"/>
    <w:aliases w:val="1 Знак,h1 Знак,Header 1 Знак,H1 Знак"/>
    <w:basedOn w:val="a4"/>
    <w:link w:val="1"/>
    <w:rsid w:val="0083560D"/>
    <w:rPr>
      <w:rFonts w:ascii="Times New Roman" w:eastAsia="Times New Roman" w:hAnsi="Times New Roman" w:cs="Times New Roman"/>
      <w:b/>
      <w:kern w:val="1"/>
      <w:szCs w:val="20"/>
      <w:lang w:eastAsia="ar-SA"/>
    </w:rPr>
  </w:style>
  <w:style w:type="character" w:styleId="af">
    <w:name w:val="Hyperlink"/>
    <w:uiPriority w:val="99"/>
    <w:rsid w:val="0083560D"/>
    <w:rPr>
      <w:color w:val="0000FF"/>
      <w:u w:val="single"/>
    </w:rPr>
  </w:style>
  <w:style w:type="paragraph" w:styleId="a3">
    <w:name w:val="Body Text"/>
    <w:aliases w:val="Bodytext,paragraph 2,body indent,AvtalBrödtext, ändrad"/>
    <w:basedOn w:val="a2"/>
    <w:link w:val="af0"/>
    <w:rsid w:val="0083560D"/>
    <w:pPr>
      <w:suppressAutoHyphens/>
      <w:spacing w:line="256" w:lineRule="auto"/>
      <w:jc w:val="both"/>
    </w:pPr>
    <w:rPr>
      <w:b/>
      <w:kern w:val="1"/>
      <w:sz w:val="24"/>
      <w:lang w:eastAsia="ar-SA"/>
    </w:rPr>
  </w:style>
  <w:style w:type="character" w:customStyle="1" w:styleId="af0">
    <w:name w:val="Основной текст Знак"/>
    <w:aliases w:val="Bodytext Знак,paragraph 2 Знак,body indent Знак,AvtalBrödtext Знак, ändrad Знак"/>
    <w:basedOn w:val="a4"/>
    <w:link w:val="a3"/>
    <w:rsid w:val="0083560D"/>
    <w:rPr>
      <w:rFonts w:ascii="Times New Roman" w:eastAsia="Times New Roman" w:hAnsi="Times New Roman" w:cs="Times New Roman"/>
      <w:b/>
      <w:kern w:val="1"/>
      <w:sz w:val="24"/>
      <w:szCs w:val="20"/>
      <w:lang w:eastAsia="ar-SA"/>
    </w:rPr>
  </w:style>
  <w:style w:type="paragraph" w:customStyle="1" w:styleId="Signed">
    <w:name w:val="Signed"/>
    <w:basedOn w:val="a2"/>
    <w:rsid w:val="0083560D"/>
    <w:pPr>
      <w:suppressAutoHyphens/>
      <w:spacing w:line="300" w:lineRule="auto"/>
      <w:ind w:firstLine="300"/>
      <w:jc w:val="both"/>
    </w:pPr>
    <w:rPr>
      <w:kern w:val="1"/>
      <w:sz w:val="22"/>
      <w:lang w:eastAsia="ar-SA"/>
    </w:rPr>
  </w:style>
  <w:style w:type="paragraph" w:customStyle="1" w:styleId="12">
    <w:name w:val="Название1"/>
    <w:rsid w:val="0083560D"/>
    <w:pPr>
      <w:widowControl w:val="0"/>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13">
    <w:name w:val="Обычный1"/>
    <w:rsid w:val="0083560D"/>
    <w:pPr>
      <w:widowControl w:val="0"/>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210">
    <w:name w:val="Основной текст 21"/>
    <w:basedOn w:val="13"/>
    <w:rsid w:val="0083560D"/>
  </w:style>
  <w:style w:type="paragraph" w:customStyle="1" w:styleId="211">
    <w:name w:val="Основной текст с отступом 21"/>
    <w:basedOn w:val="a2"/>
    <w:rsid w:val="0083560D"/>
    <w:pPr>
      <w:suppressAutoHyphens/>
      <w:ind w:firstLine="340"/>
      <w:jc w:val="both"/>
    </w:pPr>
    <w:rPr>
      <w:sz w:val="24"/>
      <w:szCs w:val="24"/>
      <w:lang w:eastAsia="ar-SA"/>
    </w:rPr>
  </w:style>
  <w:style w:type="paragraph" w:customStyle="1" w:styleId="ConsNormal">
    <w:name w:val="ConsNormal"/>
    <w:rsid w:val="0083560D"/>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styleId="af1">
    <w:name w:val="No Spacing"/>
    <w:uiPriority w:val="1"/>
    <w:qFormat/>
    <w:rsid w:val="0083560D"/>
    <w:pPr>
      <w:widowControl w:val="0"/>
      <w:suppressAutoHyphens/>
      <w:spacing w:after="0" w:line="240" w:lineRule="auto"/>
    </w:pPr>
    <w:rPr>
      <w:rFonts w:ascii="Times New Roman" w:eastAsia="SimSun" w:hAnsi="Times New Roman" w:cs="Mangal"/>
      <w:kern w:val="1"/>
      <w:sz w:val="24"/>
      <w:szCs w:val="21"/>
      <w:lang w:eastAsia="hi-IN" w:bidi="hi-IN"/>
    </w:rPr>
  </w:style>
  <w:style w:type="character" w:customStyle="1" w:styleId="23">
    <w:name w:val="Заголовок 2 Знак"/>
    <w:aliases w:val="h2 Знак,2 Знак,Header 2 Знак"/>
    <w:basedOn w:val="a4"/>
    <w:link w:val="22"/>
    <w:rsid w:val="009B1465"/>
    <w:rPr>
      <w:rFonts w:asciiTheme="majorHAnsi" w:eastAsiaTheme="majorEastAsia" w:hAnsiTheme="majorHAnsi" w:cstheme="majorBidi"/>
      <w:b/>
      <w:bCs/>
      <w:color w:val="4F81BD" w:themeColor="accent1"/>
      <w:sz w:val="26"/>
      <w:szCs w:val="26"/>
      <w:lang w:eastAsia="ru-RU"/>
    </w:rPr>
  </w:style>
  <w:style w:type="numbering" w:customStyle="1" w:styleId="14">
    <w:name w:val="Нет списка1"/>
    <w:next w:val="a6"/>
    <w:uiPriority w:val="99"/>
    <w:semiHidden/>
    <w:unhideWhenUsed/>
    <w:rsid w:val="009B1465"/>
  </w:style>
  <w:style w:type="character" w:customStyle="1" w:styleId="16">
    <w:name w:val="Основной текст (16)"/>
    <w:rsid w:val="009B1465"/>
    <w:rPr>
      <w:rFonts w:ascii="Times New Roman" w:hAnsi="Times New Roman"/>
      <w:spacing w:val="0"/>
      <w:sz w:val="19"/>
      <w:u w:val="single"/>
    </w:rPr>
  </w:style>
  <w:style w:type="paragraph" w:styleId="af2">
    <w:name w:val="header"/>
    <w:basedOn w:val="a2"/>
    <w:link w:val="af3"/>
    <w:unhideWhenUsed/>
    <w:rsid w:val="009B1465"/>
    <w:pPr>
      <w:shd w:val="clear" w:color="auto" w:fill="FFFFFF"/>
      <w:tabs>
        <w:tab w:val="center" w:pos="4677"/>
        <w:tab w:val="right" w:pos="9355"/>
      </w:tabs>
    </w:pPr>
    <w:rPr>
      <w:rFonts w:ascii="Calibri" w:hAnsi="Calibri"/>
      <w:sz w:val="22"/>
      <w:szCs w:val="22"/>
      <w:lang w:eastAsia="en-US"/>
    </w:rPr>
  </w:style>
  <w:style w:type="character" w:customStyle="1" w:styleId="af3">
    <w:name w:val="Верхний колонтитул Знак"/>
    <w:basedOn w:val="a4"/>
    <w:link w:val="af2"/>
    <w:rsid w:val="009B1465"/>
    <w:rPr>
      <w:rFonts w:ascii="Calibri" w:eastAsia="Times New Roman" w:hAnsi="Calibri" w:cs="Times New Roman"/>
      <w:shd w:val="clear" w:color="auto" w:fill="FFFFFF"/>
    </w:rPr>
  </w:style>
  <w:style w:type="paragraph" w:styleId="af4">
    <w:name w:val="footer"/>
    <w:basedOn w:val="a2"/>
    <w:link w:val="af5"/>
    <w:uiPriority w:val="99"/>
    <w:unhideWhenUsed/>
    <w:rsid w:val="009B1465"/>
    <w:pPr>
      <w:shd w:val="clear" w:color="auto" w:fill="FFFFFF"/>
      <w:tabs>
        <w:tab w:val="center" w:pos="4677"/>
        <w:tab w:val="right" w:pos="9355"/>
      </w:tabs>
    </w:pPr>
    <w:rPr>
      <w:rFonts w:ascii="Calibri" w:hAnsi="Calibri"/>
      <w:sz w:val="22"/>
      <w:szCs w:val="22"/>
      <w:lang w:eastAsia="en-US"/>
    </w:rPr>
  </w:style>
  <w:style w:type="character" w:customStyle="1" w:styleId="af5">
    <w:name w:val="Нижний колонтитул Знак"/>
    <w:basedOn w:val="a4"/>
    <w:link w:val="af4"/>
    <w:uiPriority w:val="99"/>
    <w:rsid w:val="009B1465"/>
    <w:rPr>
      <w:rFonts w:ascii="Calibri" w:eastAsia="Times New Roman" w:hAnsi="Calibri" w:cs="Times New Roman"/>
      <w:shd w:val="clear" w:color="auto" w:fill="FFFFFF"/>
    </w:rPr>
  </w:style>
  <w:style w:type="character" w:styleId="af6">
    <w:name w:val="FollowedHyperlink"/>
    <w:basedOn w:val="a4"/>
    <w:unhideWhenUsed/>
    <w:rsid w:val="009B1465"/>
    <w:rPr>
      <w:color w:val="954F72"/>
      <w:u w:val="single"/>
    </w:rPr>
  </w:style>
  <w:style w:type="paragraph" w:customStyle="1" w:styleId="msonormal0">
    <w:name w:val="msonormal"/>
    <w:basedOn w:val="a2"/>
    <w:rsid w:val="009B1465"/>
    <w:pPr>
      <w:shd w:val="clear" w:color="auto" w:fill="FFFFFF"/>
      <w:spacing w:before="100" w:beforeAutospacing="1" w:after="100" w:afterAutospacing="1"/>
    </w:pPr>
    <w:rPr>
      <w:sz w:val="24"/>
      <w:szCs w:val="24"/>
    </w:rPr>
  </w:style>
  <w:style w:type="paragraph" w:customStyle="1" w:styleId="font5">
    <w:name w:val="font5"/>
    <w:basedOn w:val="a2"/>
    <w:rsid w:val="009B1465"/>
    <w:pPr>
      <w:shd w:val="clear" w:color="auto" w:fill="FFFFFF"/>
      <w:spacing w:before="100" w:beforeAutospacing="1" w:after="100" w:afterAutospacing="1"/>
    </w:pPr>
  </w:style>
  <w:style w:type="paragraph" w:customStyle="1" w:styleId="font6">
    <w:name w:val="font6"/>
    <w:basedOn w:val="a2"/>
    <w:rsid w:val="009B1465"/>
    <w:pPr>
      <w:shd w:val="clear" w:color="auto" w:fill="FFFFFF"/>
      <w:spacing w:before="100" w:beforeAutospacing="1" w:after="100" w:afterAutospacing="1"/>
    </w:pPr>
    <w:rPr>
      <w:rFonts w:ascii="Cambria Math" w:hAnsi="Cambria Math"/>
    </w:rPr>
  </w:style>
  <w:style w:type="paragraph" w:customStyle="1" w:styleId="xl63">
    <w:name w:val="xl63"/>
    <w:basedOn w:val="a2"/>
    <w:rsid w:val="009B1465"/>
    <w:pPr>
      <w:shd w:val="clear" w:color="auto" w:fill="FFFFFF"/>
      <w:spacing w:before="100" w:beforeAutospacing="1" w:after="100" w:afterAutospacing="1"/>
    </w:pPr>
    <w:rPr>
      <w:sz w:val="24"/>
      <w:szCs w:val="24"/>
    </w:rPr>
  </w:style>
  <w:style w:type="paragraph" w:customStyle="1" w:styleId="xl64">
    <w:name w:val="xl64"/>
    <w:basedOn w:val="a2"/>
    <w:rsid w:val="009B1465"/>
    <w:pPr>
      <w:shd w:val="clear" w:color="auto" w:fill="FFFFFF"/>
      <w:spacing w:before="100" w:beforeAutospacing="1" w:after="100" w:afterAutospacing="1"/>
    </w:pPr>
    <w:rPr>
      <w:sz w:val="24"/>
      <w:szCs w:val="24"/>
    </w:rPr>
  </w:style>
  <w:style w:type="paragraph" w:customStyle="1" w:styleId="xl65">
    <w:name w:val="xl65"/>
    <w:basedOn w:val="a2"/>
    <w:rsid w:val="009B1465"/>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b/>
      <w:bCs/>
    </w:rPr>
  </w:style>
  <w:style w:type="paragraph" w:customStyle="1" w:styleId="xl66">
    <w:name w:val="xl66"/>
    <w:basedOn w:val="a2"/>
    <w:rsid w:val="009B1465"/>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b/>
      <w:bCs/>
      <w:sz w:val="24"/>
      <w:szCs w:val="24"/>
    </w:rPr>
  </w:style>
  <w:style w:type="paragraph" w:customStyle="1" w:styleId="xl67">
    <w:name w:val="xl67"/>
    <w:basedOn w:val="a2"/>
    <w:rsid w:val="009B1465"/>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b/>
      <w:bCs/>
    </w:rPr>
  </w:style>
  <w:style w:type="paragraph" w:customStyle="1" w:styleId="xl68">
    <w:name w:val="xl68"/>
    <w:basedOn w:val="a2"/>
    <w:rsid w:val="009B1465"/>
    <w:pPr>
      <w:pBdr>
        <w:bottom w:val="single" w:sz="8" w:space="0" w:color="auto"/>
        <w:right w:val="single" w:sz="8" w:space="0" w:color="auto"/>
      </w:pBdr>
      <w:shd w:val="clear" w:color="auto" w:fill="FFFFFF"/>
      <w:spacing w:before="100" w:beforeAutospacing="1" w:after="100" w:afterAutospacing="1"/>
      <w:textAlignment w:val="center"/>
    </w:pPr>
    <w:rPr>
      <w:sz w:val="24"/>
      <w:szCs w:val="24"/>
    </w:rPr>
  </w:style>
  <w:style w:type="paragraph" w:customStyle="1" w:styleId="xl69">
    <w:name w:val="xl69"/>
    <w:basedOn w:val="a2"/>
    <w:rsid w:val="009B1465"/>
    <w:pPr>
      <w:pBdr>
        <w:bottom w:val="single" w:sz="8" w:space="0" w:color="auto"/>
        <w:right w:val="single" w:sz="8" w:space="0" w:color="auto"/>
      </w:pBdr>
      <w:shd w:val="clear" w:color="auto" w:fill="FFFFFF"/>
      <w:spacing w:before="100" w:beforeAutospacing="1" w:after="100" w:afterAutospacing="1"/>
      <w:textAlignment w:val="center"/>
    </w:pPr>
  </w:style>
  <w:style w:type="paragraph" w:customStyle="1" w:styleId="xl70">
    <w:name w:val="xl70"/>
    <w:basedOn w:val="a2"/>
    <w:rsid w:val="009B1465"/>
    <w:pPr>
      <w:pBdr>
        <w:bottom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71">
    <w:name w:val="xl71"/>
    <w:basedOn w:val="a2"/>
    <w:rsid w:val="009B1465"/>
    <w:pPr>
      <w:pBdr>
        <w:bottom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72">
    <w:name w:val="xl72"/>
    <w:basedOn w:val="a2"/>
    <w:rsid w:val="009B1465"/>
    <w:pPr>
      <w:pBdr>
        <w:bottom w:val="single" w:sz="8" w:space="0" w:color="auto"/>
        <w:right w:val="single" w:sz="8" w:space="0" w:color="auto"/>
      </w:pBdr>
      <w:shd w:val="clear" w:color="auto" w:fill="FFFFFF"/>
      <w:spacing w:before="100" w:beforeAutospacing="1" w:after="100" w:afterAutospacing="1"/>
      <w:jc w:val="right"/>
      <w:textAlignment w:val="center"/>
    </w:pPr>
  </w:style>
  <w:style w:type="paragraph" w:customStyle="1" w:styleId="xl73">
    <w:name w:val="xl73"/>
    <w:basedOn w:val="a2"/>
    <w:rsid w:val="009B1465"/>
    <w:pPr>
      <w:pBdr>
        <w:top w:val="single" w:sz="8" w:space="0" w:color="auto"/>
        <w:left w:val="single" w:sz="8" w:space="0" w:color="auto"/>
        <w:right w:val="single" w:sz="8" w:space="0" w:color="auto"/>
      </w:pBdr>
      <w:shd w:val="clear" w:color="auto" w:fill="FFFFFF"/>
      <w:spacing w:before="100" w:beforeAutospacing="1" w:after="100" w:afterAutospacing="1"/>
      <w:textAlignment w:val="center"/>
    </w:pPr>
  </w:style>
  <w:style w:type="paragraph" w:customStyle="1" w:styleId="xl74">
    <w:name w:val="xl74"/>
    <w:basedOn w:val="a2"/>
    <w:rsid w:val="009B1465"/>
    <w:pPr>
      <w:pBdr>
        <w:right w:val="single" w:sz="8" w:space="0" w:color="auto"/>
      </w:pBdr>
      <w:shd w:val="clear" w:color="auto" w:fill="FFFFFF"/>
      <w:spacing w:before="100" w:beforeAutospacing="1" w:after="100" w:afterAutospacing="1"/>
      <w:textAlignment w:val="center"/>
    </w:pPr>
    <w:rPr>
      <w:sz w:val="24"/>
      <w:szCs w:val="24"/>
    </w:rPr>
  </w:style>
  <w:style w:type="paragraph" w:customStyle="1" w:styleId="xl75">
    <w:name w:val="xl75"/>
    <w:basedOn w:val="a2"/>
    <w:rsid w:val="009B1465"/>
    <w:pPr>
      <w:pBdr>
        <w:right w:val="single" w:sz="8" w:space="0" w:color="auto"/>
      </w:pBdr>
      <w:shd w:val="clear" w:color="auto" w:fill="FFFFFF"/>
      <w:spacing w:before="100" w:beforeAutospacing="1" w:after="100" w:afterAutospacing="1"/>
      <w:textAlignment w:val="center"/>
    </w:pPr>
  </w:style>
  <w:style w:type="paragraph" w:customStyle="1" w:styleId="xl76">
    <w:name w:val="xl76"/>
    <w:basedOn w:val="a2"/>
    <w:rsid w:val="009B1465"/>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77">
    <w:name w:val="xl77"/>
    <w:basedOn w:val="a2"/>
    <w:rsid w:val="009B1465"/>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78">
    <w:name w:val="xl78"/>
    <w:basedOn w:val="a2"/>
    <w:rsid w:val="009B1465"/>
    <w:pPr>
      <w:pBdr>
        <w:top w:val="single" w:sz="8" w:space="0" w:color="auto"/>
        <w:left w:val="single" w:sz="8" w:space="0" w:color="auto"/>
        <w:right w:val="single" w:sz="8" w:space="0" w:color="auto"/>
      </w:pBdr>
      <w:shd w:val="clear" w:color="auto" w:fill="FFFFFF"/>
      <w:spacing w:before="100" w:beforeAutospacing="1" w:after="100" w:afterAutospacing="1"/>
      <w:jc w:val="right"/>
      <w:textAlignment w:val="center"/>
    </w:pPr>
  </w:style>
  <w:style w:type="paragraph" w:customStyle="1" w:styleId="xl79">
    <w:name w:val="xl79"/>
    <w:basedOn w:val="a2"/>
    <w:rsid w:val="009B1465"/>
    <w:pPr>
      <w:pBdr>
        <w:left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80">
    <w:name w:val="xl80"/>
    <w:basedOn w:val="a2"/>
    <w:rsid w:val="009B1465"/>
    <w:pPr>
      <w:pBdr>
        <w:left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81">
    <w:name w:val="xl81"/>
    <w:basedOn w:val="a2"/>
    <w:rsid w:val="009B1465"/>
    <w:pPr>
      <w:pBdr>
        <w:left w:val="single" w:sz="8" w:space="0" w:color="auto"/>
        <w:right w:val="single" w:sz="8" w:space="0" w:color="auto"/>
      </w:pBdr>
      <w:shd w:val="clear" w:color="auto" w:fill="FFFFFF"/>
      <w:spacing w:before="100" w:beforeAutospacing="1" w:after="100" w:afterAutospacing="1"/>
      <w:jc w:val="right"/>
      <w:textAlignment w:val="center"/>
    </w:pPr>
  </w:style>
  <w:style w:type="paragraph" w:customStyle="1" w:styleId="xl82">
    <w:name w:val="xl82"/>
    <w:basedOn w:val="a2"/>
    <w:rsid w:val="009B1465"/>
    <w:pPr>
      <w:pBdr>
        <w:left w:val="single" w:sz="8" w:space="0" w:color="auto"/>
        <w:bottom w:val="single" w:sz="8" w:space="0" w:color="auto"/>
        <w:right w:val="single" w:sz="8" w:space="0" w:color="auto"/>
      </w:pBdr>
      <w:shd w:val="clear" w:color="auto" w:fill="FFFFFF"/>
      <w:spacing w:before="100" w:beforeAutospacing="1" w:after="100" w:afterAutospacing="1"/>
      <w:textAlignment w:val="center"/>
    </w:pPr>
  </w:style>
  <w:style w:type="paragraph" w:customStyle="1" w:styleId="xl83">
    <w:name w:val="xl83"/>
    <w:basedOn w:val="a2"/>
    <w:rsid w:val="009B1465"/>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84">
    <w:name w:val="xl84"/>
    <w:basedOn w:val="a2"/>
    <w:rsid w:val="009B1465"/>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85">
    <w:name w:val="xl85"/>
    <w:basedOn w:val="a2"/>
    <w:rsid w:val="009B1465"/>
    <w:pPr>
      <w:pBdr>
        <w:left w:val="single" w:sz="8" w:space="0" w:color="auto"/>
        <w:bottom w:val="single" w:sz="8" w:space="0" w:color="auto"/>
        <w:right w:val="single" w:sz="8" w:space="0" w:color="auto"/>
      </w:pBdr>
      <w:shd w:val="clear" w:color="auto" w:fill="FFFFFF"/>
      <w:spacing w:before="100" w:beforeAutospacing="1" w:after="100" w:afterAutospacing="1"/>
      <w:jc w:val="right"/>
      <w:textAlignment w:val="center"/>
    </w:pPr>
  </w:style>
  <w:style w:type="paragraph" w:customStyle="1" w:styleId="xl86">
    <w:name w:val="xl86"/>
    <w:basedOn w:val="a2"/>
    <w:rsid w:val="009B1465"/>
    <w:pPr>
      <w:pBdr>
        <w:right w:val="single" w:sz="8" w:space="0" w:color="auto"/>
      </w:pBdr>
      <w:shd w:val="clear" w:color="auto" w:fill="FFFFFF"/>
      <w:spacing w:before="100" w:beforeAutospacing="1" w:after="100" w:afterAutospacing="1"/>
      <w:jc w:val="center"/>
      <w:textAlignment w:val="center"/>
    </w:pPr>
    <w:rPr>
      <w:sz w:val="24"/>
      <w:szCs w:val="24"/>
    </w:rPr>
  </w:style>
  <w:style w:type="paragraph" w:customStyle="1" w:styleId="xl87">
    <w:name w:val="xl87"/>
    <w:basedOn w:val="a2"/>
    <w:rsid w:val="009B1465"/>
    <w:pPr>
      <w:pBdr>
        <w:right w:val="single" w:sz="8" w:space="0" w:color="auto"/>
      </w:pBdr>
      <w:shd w:val="clear" w:color="auto" w:fill="FFFFFF"/>
      <w:spacing w:before="100" w:beforeAutospacing="1" w:after="100" w:afterAutospacing="1"/>
      <w:textAlignment w:val="center"/>
    </w:pPr>
    <w:rPr>
      <w:sz w:val="24"/>
      <w:szCs w:val="24"/>
    </w:rPr>
  </w:style>
  <w:style w:type="paragraph" w:customStyle="1" w:styleId="xl88">
    <w:name w:val="xl88"/>
    <w:basedOn w:val="a2"/>
    <w:rsid w:val="009B1465"/>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center"/>
    </w:pPr>
  </w:style>
  <w:style w:type="paragraph" w:customStyle="1" w:styleId="xl89">
    <w:name w:val="xl89"/>
    <w:basedOn w:val="a2"/>
    <w:rsid w:val="009B1465"/>
    <w:pPr>
      <w:pBdr>
        <w:top w:val="single" w:sz="8" w:space="0" w:color="auto"/>
        <w:bottom w:val="single" w:sz="8" w:space="0" w:color="auto"/>
      </w:pBdr>
      <w:shd w:val="clear" w:color="auto" w:fill="FFFFFF"/>
      <w:spacing w:before="100" w:beforeAutospacing="1" w:after="100" w:afterAutospacing="1"/>
      <w:jc w:val="center"/>
      <w:textAlignment w:val="center"/>
    </w:pPr>
  </w:style>
  <w:style w:type="paragraph" w:customStyle="1" w:styleId="xl90">
    <w:name w:val="xl90"/>
    <w:basedOn w:val="a2"/>
    <w:rsid w:val="009B1465"/>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91">
    <w:name w:val="xl91"/>
    <w:basedOn w:val="a2"/>
    <w:rsid w:val="009B1465"/>
    <w:pPr>
      <w:pBdr>
        <w:bottom w:val="single" w:sz="8" w:space="0" w:color="auto"/>
        <w:right w:val="single" w:sz="8" w:space="0" w:color="auto"/>
      </w:pBdr>
      <w:shd w:val="clear" w:color="auto" w:fill="FFFFFF"/>
      <w:spacing w:before="100" w:beforeAutospacing="1" w:after="100" w:afterAutospacing="1"/>
      <w:jc w:val="right"/>
      <w:textAlignment w:val="center"/>
    </w:pPr>
  </w:style>
  <w:style w:type="paragraph" w:customStyle="1" w:styleId="xl92">
    <w:name w:val="xl92"/>
    <w:basedOn w:val="a2"/>
    <w:rsid w:val="009B1465"/>
    <w:pPr>
      <w:shd w:val="clear" w:color="auto" w:fill="FFFFFF"/>
      <w:spacing w:before="100" w:beforeAutospacing="1" w:after="100" w:afterAutospacing="1"/>
      <w:jc w:val="center"/>
      <w:textAlignment w:val="center"/>
    </w:pPr>
    <w:rPr>
      <w:sz w:val="24"/>
      <w:szCs w:val="24"/>
    </w:rPr>
  </w:style>
  <w:style w:type="character" w:styleId="af7">
    <w:name w:val="Strong"/>
    <w:uiPriority w:val="22"/>
    <w:qFormat/>
    <w:rsid w:val="009B1465"/>
    <w:rPr>
      <w:b/>
      <w:bCs/>
    </w:rPr>
  </w:style>
  <w:style w:type="character" w:customStyle="1" w:styleId="n-product-specname-inner">
    <w:name w:val="n-product-spec__name-inner"/>
    <w:basedOn w:val="a4"/>
    <w:rsid w:val="009B1465"/>
  </w:style>
  <w:style w:type="character" w:customStyle="1" w:styleId="n-product-specvalue-inner">
    <w:name w:val="n-product-spec__value-inner"/>
    <w:basedOn w:val="a4"/>
    <w:rsid w:val="009B1465"/>
  </w:style>
  <w:style w:type="character" w:customStyle="1" w:styleId="name">
    <w:name w:val="name"/>
    <w:basedOn w:val="a4"/>
    <w:rsid w:val="009B1465"/>
  </w:style>
  <w:style w:type="character" w:customStyle="1" w:styleId="value">
    <w:name w:val="value"/>
    <w:basedOn w:val="a4"/>
    <w:rsid w:val="009B1465"/>
  </w:style>
  <w:style w:type="character" w:customStyle="1" w:styleId="col2">
    <w:name w:val="col2"/>
    <w:basedOn w:val="a4"/>
    <w:rsid w:val="009B1465"/>
  </w:style>
  <w:style w:type="character" w:customStyle="1" w:styleId="af8">
    <w:name w:val="Основной текст_"/>
    <w:link w:val="34"/>
    <w:locked/>
    <w:rsid w:val="009B1465"/>
    <w:rPr>
      <w:sz w:val="23"/>
      <w:shd w:val="clear" w:color="auto" w:fill="FFFFFF"/>
    </w:rPr>
  </w:style>
  <w:style w:type="paragraph" w:customStyle="1" w:styleId="34">
    <w:name w:val="Основной текст3"/>
    <w:basedOn w:val="a2"/>
    <w:link w:val="af8"/>
    <w:rsid w:val="009B1465"/>
    <w:pPr>
      <w:shd w:val="clear" w:color="auto" w:fill="FFFFFF"/>
      <w:spacing w:line="274" w:lineRule="exact"/>
      <w:ind w:hanging="2060"/>
      <w:jc w:val="both"/>
    </w:pPr>
    <w:rPr>
      <w:rFonts w:asciiTheme="minorHAnsi" w:eastAsiaTheme="minorHAnsi" w:hAnsiTheme="minorHAnsi" w:cstheme="minorBidi"/>
      <w:sz w:val="23"/>
      <w:szCs w:val="22"/>
      <w:shd w:val="clear" w:color="auto" w:fill="FFFFFF"/>
      <w:lang w:eastAsia="en-US"/>
    </w:rPr>
  </w:style>
  <w:style w:type="paragraph" w:styleId="af9">
    <w:name w:val="Normal (Web)"/>
    <w:basedOn w:val="a2"/>
    <w:uiPriority w:val="99"/>
    <w:unhideWhenUsed/>
    <w:rsid w:val="009B1465"/>
    <w:pPr>
      <w:shd w:val="clear" w:color="auto" w:fill="FFFFFF"/>
      <w:spacing w:before="100" w:beforeAutospacing="1" w:after="100" w:afterAutospacing="1"/>
    </w:pPr>
    <w:rPr>
      <w:sz w:val="24"/>
      <w:szCs w:val="24"/>
    </w:rPr>
  </w:style>
  <w:style w:type="paragraph" w:customStyle="1" w:styleId="heading-ul">
    <w:name w:val="heading-ul"/>
    <w:basedOn w:val="a2"/>
    <w:rsid w:val="009B1465"/>
    <w:pPr>
      <w:shd w:val="clear" w:color="auto" w:fill="FFFFFF"/>
      <w:spacing w:before="100" w:beforeAutospacing="1" w:after="100" w:afterAutospacing="1"/>
    </w:pPr>
    <w:rPr>
      <w:sz w:val="24"/>
      <w:szCs w:val="24"/>
    </w:rPr>
  </w:style>
  <w:style w:type="character" w:styleId="afa">
    <w:name w:val="Emphasis"/>
    <w:qFormat/>
    <w:rsid w:val="009B1465"/>
    <w:rPr>
      <w:i/>
      <w:iCs/>
    </w:rPr>
  </w:style>
  <w:style w:type="numbering" w:customStyle="1" w:styleId="24">
    <w:name w:val="Нет списка2"/>
    <w:next w:val="a6"/>
    <w:uiPriority w:val="99"/>
    <w:semiHidden/>
    <w:unhideWhenUsed/>
    <w:rsid w:val="00F97D72"/>
  </w:style>
  <w:style w:type="character" w:customStyle="1" w:styleId="42">
    <w:name w:val="Заголовок 4 Знак"/>
    <w:basedOn w:val="a4"/>
    <w:link w:val="41"/>
    <w:rsid w:val="000E1FC2"/>
    <w:rPr>
      <w:rFonts w:asciiTheme="majorHAnsi" w:eastAsiaTheme="majorEastAsia" w:hAnsiTheme="majorHAnsi" w:cstheme="majorBidi"/>
      <w:i/>
      <w:iCs/>
      <w:color w:val="365F91" w:themeColor="accent1" w:themeShade="BF"/>
      <w:sz w:val="20"/>
      <w:szCs w:val="20"/>
      <w:lang w:eastAsia="ru-RU"/>
    </w:rPr>
  </w:style>
  <w:style w:type="paragraph" w:styleId="afb">
    <w:name w:val="Body Text Indent"/>
    <w:basedOn w:val="a2"/>
    <w:link w:val="afc"/>
    <w:unhideWhenUsed/>
    <w:rsid w:val="000E1FC2"/>
    <w:pPr>
      <w:spacing w:after="120"/>
      <w:ind w:left="283"/>
    </w:pPr>
  </w:style>
  <w:style w:type="character" w:customStyle="1" w:styleId="afc">
    <w:name w:val="Основной текст с отступом Знак"/>
    <w:basedOn w:val="a4"/>
    <w:link w:val="afb"/>
    <w:rsid w:val="000E1FC2"/>
    <w:rPr>
      <w:rFonts w:ascii="Times New Roman" w:eastAsia="Times New Roman" w:hAnsi="Times New Roman" w:cs="Times New Roman"/>
      <w:sz w:val="20"/>
      <w:szCs w:val="20"/>
      <w:lang w:eastAsia="ru-RU"/>
    </w:rPr>
  </w:style>
  <w:style w:type="paragraph" w:styleId="25">
    <w:name w:val="Body Text Indent 2"/>
    <w:basedOn w:val="a2"/>
    <w:link w:val="26"/>
    <w:unhideWhenUsed/>
    <w:rsid w:val="000E1FC2"/>
    <w:pPr>
      <w:spacing w:after="120" w:line="480" w:lineRule="auto"/>
      <w:ind w:left="283"/>
    </w:pPr>
  </w:style>
  <w:style w:type="character" w:customStyle="1" w:styleId="26">
    <w:name w:val="Основной текст с отступом 2 Знак"/>
    <w:basedOn w:val="a4"/>
    <w:link w:val="25"/>
    <w:rsid w:val="000E1FC2"/>
    <w:rPr>
      <w:rFonts w:ascii="Times New Roman" w:eastAsia="Times New Roman" w:hAnsi="Times New Roman" w:cs="Times New Roman"/>
      <w:sz w:val="20"/>
      <w:szCs w:val="20"/>
      <w:lang w:eastAsia="ru-RU"/>
    </w:rPr>
  </w:style>
  <w:style w:type="paragraph" w:styleId="35">
    <w:name w:val="Body Text Indent 3"/>
    <w:basedOn w:val="a2"/>
    <w:link w:val="36"/>
    <w:unhideWhenUsed/>
    <w:rsid w:val="000E1FC2"/>
    <w:pPr>
      <w:spacing w:after="120"/>
      <w:ind w:left="283"/>
    </w:pPr>
    <w:rPr>
      <w:sz w:val="16"/>
      <w:szCs w:val="16"/>
    </w:rPr>
  </w:style>
  <w:style w:type="character" w:customStyle="1" w:styleId="36">
    <w:name w:val="Основной текст с отступом 3 Знак"/>
    <w:basedOn w:val="a4"/>
    <w:link w:val="35"/>
    <w:rsid w:val="000E1FC2"/>
    <w:rPr>
      <w:rFonts w:ascii="Times New Roman" w:eastAsia="Times New Roman" w:hAnsi="Times New Roman" w:cs="Times New Roman"/>
      <w:sz w:val="16"/>
      <w:szCs w:val="16"/>
      <w:lang w:eastAsia="ru-RU"/>
    </w:rPr>
  </w:style>
  <w:style w:type="paragraph" w:styleId="afd">
    <w:name w:val="caption"/>
    <w:basedOn w:val="a2"/>
    <w:qFormat/>
    <w:rsid w:val="000E1FC2"/>
    <w:pPr>
      <w:jc w:val="center"/>
    </w:pPr>
    <w:rPr>
      <w:b/>
    </w:rPr>
  </w:style>
  <w:style w:type="paragraph" w:customStyle="1" w:styleId="ConsNonformat">
    <w:name w:val="ConsNonformat"/>
    <w:uiPriority w:val="99"/>
    <w:rsid w:val="000E1FC2"/>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7">
    <w:name w:val="Основной текст (2)_"/>
    <w:basedOn w:val="a4"/>
    <w:link w:val="212"/>
    <w:rsid w:val="00C41283"/>
    <w:rPr>
      <w:rFonts w:ascii="Times New Roman" w:hAnsi="Times New Roman" w:cs="Times New Roman"/>
      <w:shd w:val="clear" w:color="auto" w:fill="FFFFFF"/>
    </w:rPr>
  </w:style>
  <w:style w:type="paragraph" w:customStyle="1" w:styleId="212">
    <w:name w:val="Основной текст (2)1"/>
    <w:basedOn w:val="a2"/>
    <w:link w:val="27"/>
    <w:uiPriority w:val="99"/>
    <w:rsid w:val="00C41283"/>
    <w:pPr>
      <w:widowControl w:val="0"/>
      <w:shd w:val="clear" w:color="auto" w:fill="FFFFFF"/>
      <w:spacing w:before="300" w:after="180" w:line="240" w:lineRule="atLeast"/>
      <w:jc w:val="both"/>
    </w:pPr>
    <w:rPr>
      <w:rFonts w:eastAsiaTheme="minorHAnsi"/>
      <w:sz w:val="22"/>
      <w:szCs w:val="22"/>
      <w:lang w:eastAsia="en-US"/>
    </w:rPr>
  </w:style>
  <w:style w:type="character" w:customStyle="1" w:styleId="15">
    <w:name w:val="Заголовок №1_"/>
    <w:basedOn w:val="a4"/>
    <w:link w:val="17"/>
    <w:rsid w:val="0050487A"/>
    <w:rPr>
      <w:rFonts w:ascii="Times New Roman" w:hAnsi="Times New Roman" w:cs="Times New Roman"/>
      <w:b/>
      <w:bCs/>
      <w:shd w:val="clear" w:color="auto" w:fill="FFFFFF"/>
    </w:rPr>
  </w:style>
  <w:style w:type="character" w:customStyle="1" w:styleId="120">
    <w:name w:val="Заголовок №1 (2)_"/>
    <w:basedOn w:val="a4"/>
    <w:link w:val="121"/>
    <w:uiPriority w:val="99"/>
    <w:rsid w:val="0050487A"/>
    <w:rPr>
      <w:rFonts w:ascii="Times New Roman" w:hAnsi="Times New Roman" w:cs="Times New Roman"/>
      <w:b/>
      <w:bCs/>
      <w:sz w:val="20"/>
      <w:szCs w:val="20"/>
      <w:shd w:val="clear" w:color="auto" w:fill="FFFFFF"/>
    </w:rPr>
  </w:style>
  <w:style w:type="paragraph" w:customStyle="1" w:styleId="17">
    <w:name w:val="Заголовок №1"/>
    <w:basedOn w:val="a2"/>
    <w:link w:val="15"/>
    <w:rsid w:val="0050487A"/>
    <w:pPr>
      <w:widowControl w:val="0"/>
      <w:shd w:val="clear" w:color="auto" w:fill="FFFFFF"/>
      <w:spacing w:after="60" w:line="240" w:lineRule="atLeast"/>
      <w:jc w:val="center"/>
      <w:outlineLvl w:val="0"/>
    </w:pPr>
    <w:rPr>
      <w:rFonts w:eastAsiaTheme="minorHAnsi"/>
      <w:b/>
      <w:bCs/>
      <w:sz w:val="22"/>
      <w:szCs w:val="22"/>
      <w:lang w:eastAsia="en-US"/>
    </w:rPr>
  </w:style>
  <w:style w:type="paragraph" w:customStyle="1" w:styleId="121">
    <w:name w:val="Заголовок №1 (2)"/>
    <w:basedOn w:val="a2"/>
    <w:link w:val="120"/>
    <w:uiPriority w:val="99"/>
    <w:rsid w:val="0050487A"/>
    <w:pPr>
      <w:widowControl w:val="0"/>
      <w:shd w:val="clear" w:color="auto" w:fill="FFFFFF"/>
      <w:spacing w:before="180" w:line="250" w:lineRule="exact"/>
      <w:jc w:val="center"/>
      <w:outlineLvl w:val="0"/>
    </w:pPr>
    <w:rPr>
      <w:rFonts w:eastAsiaTheme="minorHAnsi"/>
      <w:b/>
      <w:bCs/>
      <w:lang w:eastAsia="en-US"/>
    </w:rPr>
  </w:style>
  <w:style w:type="character" w:customStyle="1" w:styleId="37">
    <w:name w:val="Основной текст (3)_"/>
    <w:basedOn w:val="a4"/>
    <w:link w:val="38"/>
    <w:rsid w:val="0050487A"/>
    <w:rPr>
      <w:rFonts w:ascii="Times New Roman" w:hAnsi="Times New Roman" w:cs="Times New Roman"/>
      <w:b/>
      <w:bCs/>
      <w:shd w:val="clear" w:color="auto" w:fill="FFFFFF"/>
    </w:rPr>
  </w:style>
  <w:style w:type="character" w:customStyle="1" w:styleId="28">
    <w:name w:val="Основной текст (2) + Полужирный"/>
    <w:basedOn w:val="27"/>
    <w:uiPriority w:val="99"/>
    <w:rsid w:val="0050487A"/>
    <w:rPr>
      <w:rFonts w:ascii="Times New Roman" w:hAnsi="Times New Roman" w:cs="Times New Roman"/>
      <w:b/>
      <w:bCs/>
      <w:sz w:val="22"/>
      <w:szCs w:val="22"/>
      <w:u w:val="none"/>
      <w:shd w:val="clear" w:color="auto" w:fill="FFFFFF"/>
    </w:rPr>
  </w:style>
  <w:style w:type="character" w:customStyle="1" w:styleId="220">
    <w:name w:val="Основной текст (2)2"/>
    <w:basedOn w:val="27"/>
    <w:uiPriority w:val="99"/>
    <w:rsid w:val="0050487A"/>
    <w:rPr>
      <w:rFonts w:ascii="Times New Roman" w:hAnsi="Times New Roman" w:cs="Times New Roman"/>
      <w:sz w:val="22"/>
      <w:szCs w:val="22"/>
      <w:u w:val="single"/>
      <w:shd w:val="clear" w:color="auto" w:fill="FFFFFF"/>
    </w:rPr>
  </w:style>
  <w:style w:type="paragraph" w:customStyle="1" w:styleId="38">
    <w:name w:val="Основной текст (3)"/>
    <w:basedOn w:val="a2"/>
    <w:link w:val="37"/>
    <w:rsid w:val="0050487A"/>
    <w:pPr>
      <w:widowControl w:val="0"/>
      <w:shd w:val="clear" w:color="auto" w:fill="FFFFFF"/>
      <w:spacing w:before="60" w:after="300" w:line="240" w:lineRule="atLeast"/>
      <w:jc w:val="center"/>
    </w:pPr>
    <w:rPr>
      <w:rFonts w:eastAsiaTheme="minorHAnsi"/>
      <w:b/>
      <w:bCs/>
      <w:sz w:val="22"/>
      <w:szCs w:val="22"/>
      <w:lang w:eastAsia="en-US"/>
    </w:rPr>
  </w:style>
  <w:style w:type="character" w:customStyle="1" w:styleId="39">
    <w:name w:val="Основной текст (3) + Не полужирный"/>
    <w:basedOn w:val="37"/>
    <w:uiPriority w:val="99"/>
    <w:rsid w:val="00917C70"/>
    <w:rPr>
      <w:rFonts w:ascii="Times New Roman" w:hAnsi="Times New Roman" w:cs="Times New Roman"/>
      <w:b w:val="0"/>
      <w:bCs w:val="0"/>
      <w:sz w:val="22"/>
      <w:szCs w:val="22"/>
      <w:u w:val="none"/>
      <w:shd w:val="clear" w:color="auto" w:fill="FFFFFF"/>
    </w:rPr>
  </w:style>
  <w:style w:type="character" w:customStyle="1" w:styleId="265pt">
    <w:name w:val="Основной текст (2) + 6;5 pt;Полужирный"/>
    <w:rsid w:val="00A47D9C"/>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paragraph" w:styleId="afe">
    <w:name w:val="Plain Text"/>
    <w:basedOn w:val="a2"/>
    <w:link w:val="aff"/>
    <w:rsid w:val="00A47D9C"/>
    <w:rPr>
      <w:rFonts w:ascii="Courier New" w:hAnsi="Courier New" w:cs="Courier New"/>
    </w:rPr>
  </w:style>
  <w:style w:type="character" w:customStyle="1" w:styleId="aff">
    <w:name w:val="Текст Знак"/>
    <w:basedOn w:val="a4"/>
    <w:link w:val="afe"/>
    <w:rsid w:val="00A47D9C"/>
    <w:rPr>
      <w:rFonts w:ascii="Courier New" w:eastAsia="Times New Roman" w:hAnsi="Courier New" w:cs="Courier New"/>
      <w:sz w:val="20"/>
      <w:szCs w:val="20"/>
      <w:lang w:eastAsia="ru-RU"/>
    </w:rPr>
  </w:style>
  <w:style w:type="paragraph" w:styleId="aff0">
    <w:name w:val="Title"/>
    <w:basedOn w:val="a2"/>
    <w:link w:val="aff1"/>
    <w:qFormat/>
    <w:rsid w:val="00F46840"/>
    <w:pPr>
      <w:jc w:val="center"/>
    </w:pPr>
    <w:rPr>
      <w:rFonts w:ascii="Tahoma" w:hAnsi="Tahoma"/>
      <w:sz w:val="36"/>
    </w:rPr>
  </w:style>
  <w:style w:type="character" w:customStyle="1" w:styleId="aff1">
    <w:name w:val="Название Знак"/>
    <w:basedOn w:val="a4"/>
    <w:link w:val="aff0"/>
    <w:rsid w:val="00F46840"/>
    <w:rPr>
      <w:rFonts w:ascii="Tahoma" w:eastAsia="Times New Roman" w:hAnsi="Tahoma" w:cs="Times New Roman"/>
      <w:sz w:val="36"/>
      <w:szCs w:val="20"/>
      <w:lang w:eastAsia="ru-RU"/>
    </w:rPr>
  </w:style>
  <w:style w:type="character" w:customStyle="1" w:styleId="33">
    <w:name w:val="Заголовок 3 Знак"/>
    <w:aliases w:val="h3 Знак,L3 Знак,H3 Знак,3 Знак,l3 Знак,list 3 Знак,Head 3 Знак,Kop 3V Знак,CT Знак,RFP Alaitel Знак,ITT t3 Знак,PA Minor Section Знак,TE Heading Знак,H3-Heading 3 Знак,l3.3 Знак,list3 Знак,subhead Знак,Heading3 Знак,1. Знак,Section Знак"/>
    <w:basedOn w:val="a4"/>
    <w:link w:val="32"/>
    <w:rsid w:val="00C6327B"/>
    <w:rPr>
      <w:rFonts w:ascii="Arial" w:eastAsia="Times New Roman" w:hAnsi="Arial" w:cs="Times New Roman"/>
      <w:b/>
      <w:sz w:val="28"/>
      <w:szCs w:val="20"/>
      <w:lang w:eastAsia="ru-RU"/>
    </w:rPr>
  </w:style>
  <w:style w:type="character" w:customStyle="1" w:styleId="52">
    <w:name w:val="Заголовок 5 Знак"/>
    <w:basedOn w:val="a4"/>
    <w:link w:val="51"/>
    <w:rsid w:val="00C6327B"/>
    <w:rPr>
      <w:rFonts w:ascii="Arial" w:eastAsia="Times New Roman" w:hAnsi="Arial" w:cs="Arial"/>
      <w:b/>
      <w:bCs/>
      <w:sz w:val="20"/>
      <w:szCs w:val="24"/>
      <w:lang w:eastAsia="ru-RU"/>
    </w:rPr>
  </w:style>
  <w:style w:type="character" w:customStyle="1" w:styleId="60">
    <w:name w:val="Заголовок 6 Знак"/>
    <w:basedOn w:val="a4"/>
    <w:link w:val="6"/>
    <w:rsid w:val="00C6327B"/>
    <w:rPr>
      <w:rFonts w:ascii="Times New Roman" w:eastAsia="Times New Roman" w:hAnsi="Times New Roman" w:cs="Times New Roman"/>
      <w:bCs/>
      <w:i/>
      <w:iCs/>
      <w:szCs w:val="24"/>
      <w:lang w:eastAsia="ru-RU"/>
    </w:rPr>
  </w:style>
  <w:style w:type="character" w:customStyle="1" w:styleId="70">
    <w:name w:val="Заголовок 7 Знак"/>
    <w:basedOn w:val="a4"/>
    <w:link w:val="7"/>
    <w:rsid w:val="00C6327B"/>
    <w:rPr>
      <w:rFonts w:ascii="Arial CYR" w:eastAsia="Arial Unicode MS" w:hAnsi="Arial CYR" w:cs="Arial CYR"/>
      <w:b/>
      <w:bCs/>
      <w:sz w:val="16"/>
      <w:szCs w:val="16"/>
      <w:lang w:val="en-US" w:eastAsia="ru-RU"/>
    </w:rPr>
  </w:style>
  <w:style w:type="character" w:customStyle="1" w:styleId="80">
    <w:name w:val="Заголовок 8 Знак"/>
    <w:basedOn w:val="a4"/>
    <w:link w:val="8"/>
    <w:rsid w:val="00C6327B"/>
    <w:rPr>
      <w:rFonts w:ascii="Times New Roman" w:eastAsia="Times New Roman" w:hAnsi="Times New Roman" w:cs="Times New Roman"/>
      <w:b/>
      <w:i/>
      <w:iCs/>
      <w:szCs w:val="24"/>
      <w:lang w:eastAsia="ru-RU"/>
    </w:rPr>
  </w:style>
  <w:style w:type="character" w:customStyle="1" w:styleId="90">
    <w:name w:val="Заголовок 9 Знак"/>
    <w:basedOn w:val="a4"/>
    <w:link w:val="9"/>
    <w:rsid w:val="00C6327B"/>
    <w:rPr>
      <w:rFonts w:ascii="Times New Roman" w:eastAsia="Times New Roman" w:hAnsi="Times New Roman" w:cs="Times New Roman"/>
      <w:b/>
      <w:bCs/>
      <w:sz w:val="18"/>
      <w:szCs w:val="18"/>
      <w:lang w:val="en-US" w:eastAsia="ru-RU"/>
    </w:rPr>
  </w:style>
  <w:style w:type="character" w:styleId="aff2">
    <w:name w:val="page number"/>
    <w:basedOn w:val="a4"/>
    <w:rsid w:val="00C6327B"/>
  </w:style>
  <w:style w:type="character" w:styleId="aff3">
    <w:name w:val="annotation reference"/>
    <w:basedOn w:val="a4"/>
    <w:semiHidden/>
    <w:unhideWhenUsed/>
    <w:rsid w:val="00C6327B"/>
    <w:rPr>
      <w:sz w:val="16"/>
      <w:szCs w:val="16"/>
    </w:rPr>
  </w:style>
  <w:style w:type="paragraph" w:styleId="aff4">
    <w:name w:val="annotation text"/>
    <w:basedOn w:val="a2"/>
    <w:link w:val="aff5"/>
    <w:semiHidden/>
    <w:unhideWhenUsed/>
    <w:rsid w:val="00C6327B"/>
    <w:pPr>
      <w:spacing w:after="200"/>
    </w:pPr>
    <w:rPr>
      <w:rFonts w:asciiTheme="minorHAnsi" w:eastAsiaTheme="minorHAnsi" w:hAnsiTheme="minorHAnsi" w:cstheme="minorBidi"/>
      <w:lang w:eastAsia="en-US"/>
    </w:rPr>
  </w:style>
  <w:style w:type="character" w:customStyle="1" w:styleId="aff5">
    <w:name w:val="Текст примечания Знак"/>
    <w:basedOn w:val="a4"/>
    <w:link w:val="aff4"/>
    <w:semiHidden/>
    <w:rsid w:val="00C6327B"/>
    <w:rPr>
      <w:sz w:val="20"/>
      <w:szCs w:val="20"/>
    </w:rPr>
  </w:style>
  <w:style w:type="table" w:customStyle="1" w:styleId="18">
    <w:name w:val="Сетка таблицы1"/>
    <w:basedOn w:val="a5"/>
    <w:next w:val="a7"/>
    <w:uiPriority w:val="59"/>
    <w:rsid w:val="00C6327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1">
    <w:name w:val="Iau?iue1"/>
    <w:uiPriority w:val="99"/>
    <w:rsid w:val="00C6327B"/>
    <w:pPr>
      <w:widowControl w:val="0"/>
      <w:spacing w:after="0" w:line="240" w:lineRule="auto"/>
    </w:pPr>
    <w:rPr>
      <w:rFonts w:ascii="TimesET" w:eastAsia="Calibri" w:hAnsi="TimesET" w:cs="Times New Roman"/>
      <w:sz w:val="24"/>
      <w:szCs w:val="20"/>
      <w:lang w:eastAsia="ru-RU"/>
    </w:rPr>
  </w:style>
  <w:style w:type="paragraph" w:customStyle="1" w:styleId="aff6">
    <w:name w:val="!Основной"/>
    <w:link w:val="aff7"/>
    <w:rsid w:val="00C6327B"/>
    <w:pPr>
      <w:keepNext/>
      <w:spacing w:after="0" w:line="240" w:lineRule="auto"/>
      <w:ind w:firstLine="737"/>
      <w:jc w:val="both"/>
    </w:pPr>
    <w:rPr>
      <w:rFonts w:ascii="Times New Roman" w:eastAsia="Times New Roman" w:hAnsi="Times New Roman" w:cs="Times New Roman"/>
      <w:sz w:val="24"/>
      <w:szCs w:val="24"/>
      <w:lang w:eastAsia="ru-RU"/>
    </w:rPr>
  </w:style>
  <w:style w:type="character" w:customStyle="1" w:styleId="aff7">
    <w:name w:val="!Основной Знак"/>
    <w:link w:val="aff6"/>
    <w:locked/>
    <w:rsid w:val="00C6327B"/>
    <w:rPr>
      <w:rFonts w:ascii="Times New Roman" w:eastAsia="Times New Roman" w:hAnsi="Times New Roman" w:cs="Times New Roman"/>
      <w:sz w:val="24"/>
      <w:szCs w:val="24"/>
      <w:lang w:eastAsia="ru-RU"/>
    </w:rPr>
  </w:style>
  <w:style w:type="paragraph" w:customStyle="1" w:styleId="aff8">
    <w:name w:val="Стиль"/>
    <w:basedOn w:val="a2"/>
    <w:rsid w:val="00C6327B"/>
    <w:pPr>
      <w:widowControl w:val="0"/>
      <w:adjustRightInd w:val="0"/>
      <w:spacing w:after="160" w:line="240" w:lineRule="exact"/>
      <w:jc w:val="right"/>
    </w:pPr>
    <w:rPr>
      <w:lang w:val="en-GB" w:eastAsia="en-US"/>
    </w:rPr>
  </w:style>
  <w:style w:type="paragraph" w:styleId="29">
    <w:name w:val="Body Text 2"/>
    <w:basedOn w:val="a2"/>
    <w:link w:val="2a"/>
    <w:rsid w:val="00C6327B"/>
    <w:pPr>
      <w:widowControl w:val="0"/>
      <w:spacing w:before="120" w:line="220" w:lineRule="auto"/>
      <w:jc w:val="both"/>
    </w:pPr>
    <w:rPr>
      <w:snapToGrid w:val="0"/>
      <w:sz w:val="24"/>
    </w:rPr>
  </w:style>
  <w:style w:type="character" w:customStyle="1" w:styleId="2a">
    <w:name w:val="Основной текст 2 Знак"/>
    <w:basedOn w:val="a4"/>
    <w:link w:val="29"/>
    <w:rsid w:val="00C6327B"/>
    <w:rPr>
      <w:rFonts w:ascii="Times New Roman" w:eastAsia="Times New Roman" w:hAnsi="Times New Roman" w:cs="Times New Roman"/>
      <w:snapToGrid w:val="0"/>
      <w:sz w:val="24"/>
      <w:szCs w:val="20"/>
      <w:lang w:eastAsia="ru-RU"/>
    </w:rPr>
  </w:style>
  <w:style w:type="paragraph" w:customStyle="1" w:styleId="FR1">
    <w:name w:val="FR1"/>
    <w:rsid w:val="00C6327B"/>
    <w:pPr>
      <w:widowControl w:val="0"/>
      <w:spacing w:before="240" w:after="0" w:line="240" w:lineRule="auto"/>
      <w:ind w:left="240"/>
      <w:jc w:val="center"/>
    </w:pPr>
    <w:rPr>
      <w:rFonts w:ascii="Courier New" w:eastAsia="Times New Roman" w:hAnsi="Courier New" w:cs="Times New Roman"/>
      <w:b/>
      <w:snapToGrid w:val="0"/>
      <w:sz w:val="20"/>
      <w:szCs w:val="20"/>
      <w:lang w:eastAsia="ru-RU"/>
    </w:rPr>
  </w:style>
  <w:style w:type="paragraph" w:customStyle="1" w:styleId="2b">
    <w:name w:val="заголовок 2"/>
    <w:basedOn w:val="a2"/>
    <w:next w:val="a2"/>
    <w:rsid w:val="00C6327B"/>
    <w:pPr>
      <w:keepNext/>
      <w:jc w:val="both"/>
    </w:pPr>
    <w:rPr>
      <w:b/>
      <w:sz w:val="24"/>
      <w:szCs w:val="24"/>
    </w:rPr>
  </w:style>
  <w:style w:type="paragraph" w:customStyle="1" w:styleId="xl24">
    <w:name w:val="xl24"/>
    <w:basedOn w:val="a2"/>
    <w:rsid w:val="00C6327B"/>
    <w:pPr>
      <w:pBdr>
        <w:right w:val="single" w:sz="4" w:space="0" w:color="auto"/>
      </w:pBdr>
      <w:spacing w:before="100" w:after="100"/>
    </w:pPr>
    <w:rPr>
      <w:rFonts w:ascii="Arial" w:hAnsi="Arial"/>
      <w:b/>
      <w:sz w:val="24"/>
      <w:szCs w:val="24"/>
    </w:rPr>
  </w:style>
  <w:style w:type="paragraph" w:customStyle="1" w:styleId="11">
    <w:name w:val="Нумерованый 1.1"/>
    <w:basedOn w:val="a2"/>
    <w:rsid w:val="00C6327B"/>
    <w:pPr>
      <w:numPr>
        <w:ilvl w:val="1"/>
        <w:numId w:val="4"/>
      </w:numPr>
      <w:spacing w:before="60"/>
      <w:ind w:right="-257"/>
      <w:jc w:val="both"/>
    </w:pPr>
    <w:rPr>
      <w:sz w:val="24"/>
      <w:szCs w:val="24"/>
    </w:rPr>
  </w:style>
  <w:style w:type="paragraph" w:customStyle="1" w:styleId="31">
    <w:name w:val="маркированный список 3"/>
    <w:basedOn w:val="2c"/>
    <w:rsid w:val="00C6327B"/>
    <w:pPr>
      <w:numPr>
        <w:numId w:val="2"/>
      </w:numPr>
      <w:tabs>
        <w:tab w:val="num" w:pos="1438"/>
      </w:tabs>
      <w:spacing w:before="60"/>
      <w:ind w:left="1438" w:right="-285"/>
      <w:jc w:val="both"/>
    </w:pPr>
  </w:style>
  <w:style w:type="paragraph" w:styleId="2c">
    <w:name w:val="List Bullet 2"/>
    <w:basedOn w:val="a2"/>
    <w:autoRedefine/>
    <w:rsid w:val="00C6327B"/>
    <w:pPr>
      <w:tabs>
        <w:tab w:val="num" w:pos="72"/>
      </w:tabs>
      <w:spacing w:before="20"/>
      <w:ind w:left="34"/>
    </w:pPr>
    <w:rPr>
      <w:b/>
      <w:bCs/>
      <w:sz w:val="22"/>
      <w:szCs w:val="24"/>
    </w:rPr>
  </w:style>
  <w:style w:type="paragraph" w:customStyle="1" w:styleId="ssPara1">
    <w:name w:val="ssPara1"/>
    <w:basedOn w:val="a2"/>
    <w:rsid w:val="00C6327B"/>
    <w:pPr>
      <w:spacing w:after="260" w:line="260" w:lineRule="atLeast"/>
      <w:jc w:val="both"/>
    </w:pPr>
    <w:rPr>
      <w:rFonts w:ascii="Arial" w:hAnsi="Arial"/>
      <w:sz w:val="22"/>
      <w:lang w:val="en-GB" w:eastAsia="en-US"/>
    </w:rPr>
  </w:style>
  <w:style w:type="paragraph" w:customStyle="1" w:styleId="xl28">
    <w:name w:val="xl28"/>
    <w:basedOn w:val="a2"/>
    <w:rsid w:val="00C632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29">
    <w:name w:val="xl29"/>
    <w:basedOn w:val="a2"/>
    <w:rsid w:val="00C632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30">
    <w:name w:val="xl30"/>
    <w:basedOn w:val="a2"/>
    <w:rsid w:val="00C6327B"/>
    <w:pPr>
      <w:pBdr>
        <w:top w:val="single" w:sz="4" w:space="0" w:color="auto"/>
        <w:right w:val="single" w:sz="4" w:space="0" w:color="auto"/>
      </w:pBdr>
      <w:spacing w:before="100" w:beforeAutospacing="1" w:after="100" w:afterAutospacing="1"/>
      <w:jc w:val="center"/>
    </w:pPr>
    <w:rPr>
      <w:rFonts w:ascii="Arial CYR" w:eastAsia="Arial Unicode MS" w:hAnsi="Arial CYR" w:cs="Arial CYR"/>
      <w:b/>
      <w:bCs/>
      <w:sz w:val="16"/>
      <w:szCs w:val="16"/>
    </w:rPr>
  </w:style>
  <w:style w:type="paragraph" w:customStyle="1" w:styleId="xl31">
    <w:name w:val="xl31"/>
    <w:basedOn w:val="a2"/>
    <w:rsid w:val="00C6327B"/>
    <w:pPr>
      <w:pBdr>
        <w:top w:val="single" w:sz="4" w:space="0" w:color="auto"/>
        <w:left w:val="single" w:sz="4" w:space="0" w:color="auto"/>
        <w:right w:val="single" w:sz="4" w:space="0" w:color="auto"/>
      </w:pBdr>
      <w:spacing w:before="100" w:beforeAutospacing="1" w:after="100" w:afterAutospacing="1"/>
      <w:jc w:val="center"/>
    </w:pPr>
    <w:rPr>
      <w:rFonts w:ascii="Arial CYR" w:eastAsia="Arial Unicode MS" w:hAnsi="Arial CYR" w:cs="Arial CYR"/>
      <w:b/>
      <w:bCs/>
      <w:sz w:val="16"/>
      <w:szCs w:val="16"/>
    </w:rPr>
  </w:style>
  <w:style w:type="paragraph" w:customStyle="1" w:styleId="xl32">
    <w:name w:val="xl32"/>
    <w:basedOn w:val="a2"/>
    <w:rsid w:val="00C6327B"/>
    <w:pPr>
      <w:pBdr>
        <w:top w:val="single" w:sz="4" w:space="0" w:color="auto"/>
        <w:left w:val="single" w:sz="4" w:space="0" w:color="auto"/>
      </w:pBdr>
      <w:spacing w:before="100" w:beforeAutospacing="1" w:after="100" w:afterAutospacing="1"/>
      <w:jc w:val="center"/>
    </w:pPr>
    <w:rPr>
      <w:rFonts w:ascii="Arial CYR" w:eastAsia="Arial Unicode MS" w:hAnsi="Arial CYR" w:cs="Arial CYR"/>
      <w:b/>
      <w:bCs/>
      <w:sz w:val="16"/>
      <w:szCs w:val="16"/>
    </w:rPr>
  </w:style>
  <w:style w:type="paragraph" w:customStyle="1" w:styleId="xl33">
    <w:name w:val="xl33"/>
    <w:basedOn w:val="a2"/>
    <w:rsid w:val="00C632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47">
    <w:name w:val="xl47"/>
    <w:basedOn w:val="a2"/>
    <w:rsid w:val="00C6327B"/>
    <w:pPr>
      <w:pBdr>
        <w:left w:val="single" w:sz="4" w:space="0" w:color="auto"/>
        <w:right w:val="single" w:sz="4" w:space="0" w:color="auto"/>
      </w:pBdr>
      <w:spacing w:before="100" w:beforeAutospacing="1" w:after="100" w:afterAutospacing="1"/>
      <w:jc w:val="center"/>
    </w:pPr>
    <w:rPr>
      <w:rFonts w:ascii="Arial CYR" w:eastAsia="Arial Unicode MS" w:hAnsi="Arial CYR" w:cs="Arial CYR"/>
      <w:b/>
      <w:bCs/>
      <w:sz w:val="16"/>
      <w:szCs w:val="16"/>
    </w:rPr>
  </w:style>
  <w:style w:type="paragraph" w:customStyle="1" w:styleId="213">
    <w:name w:val="заголовок 21"/>
    <w:basedOn w:val="a2"/>
    <w:next w:val="a2"/>
    <w:rsid w:val="00C6327B"/>
    <w:pPr>
      <w:autoSpaceDE w:val="0"/>
      <w:autoSpaceDN w:val="0"/>
      <w:spacing w:before="120"/>
      <w:jc w:val="both"/>
    </w:pPr>
    <w:rPr>
      <w:sz w:val="24"/>
      <w:szCs w:val="24"/>
    </w:rPr>
  </w:style>
  <w:style w:type="paragraph" w:customStyle="1" w:styleId="xl34">
    <w:name w:val="xl34"/>
    <w:basedOn w:val="a2"/>
    <w:rsid w:val="00C6327B"/>
    <w:pPr>
      <w:pBdr>
        <w:left w:val="single" w:sz="4" w:space="0" w:color="auto"/>
        <w:right w:val="single" w:sz="4" w:space="0" w:color="auto"/>
      </w:pBdr>
      <w:spacing w:before="100" w:beforeAutospacing="1" w:after="100" w:afterAutospacing="1"/>
      <w:jc w:val="center"/>
    </w:pPr>
    <w:rPr>
      <w:rFonts w:ascii="Arial CYR" w:eastAsia="Arial Unicode MS" w:hAnsi="Arial CYR" w:cs="Arial CYR"/>
      <w:b/>
      <w:bCs/>
      <w:sz w:val="16"/>
      <w:szCs w:val="16"/>
    </w:rPr>
  </w:style>
  <w:style w:type="paragraph" w:styleId="30">
    <w:name w:val="List Bullet 3"/>
    <w:basedOn w:val="a2"/>
    <w:autoRedefine/>
    <w:rsid w:val="00C6327B"/>
    <w:pPr>
      <w:numPr>
        <w:numId w:val="5"/>
      </w:numPr>
    </w:pPr>
    <w:rPr>
      <w:lang w:eastAsia="en-US"/>
    </w:rPr>
  </w:style>
  <w:style w:type="paragraph" w:styleId="40">
    <w:name w:val="List Bullet 4"/>
    <w:basedOn w:val="a2"/>
    <w:autoRedefine/>
    <w:rsid w:val="00C6327B"/>
    <w:pPr>
      <w:numPr>
        <w:numId w:val="6"/>
      </w:numPr>
    </w:pPr>
    <w:rPr>
      <w:lang w:eastAsia="en-US"/>
    </w:rPr>
  </w:style>
  <w:style w:type="paragraph" w:styleId="50">
    <w:name w:val="List Bullet 5"/>
    <w:basedOn w:val="a2"/>
    <w:autoRedefine/>
    <w:rsid w:val="00C6327B"/>
    <w:pPr>
      <w:numPr>
        <w:numId w:val="7"/>
      </w:numPr>
    </w:pPr>
    <w:rPr>
      <w:lang w:eastAsia="en-US"/>
    </w:rPr>
  </w:style>
  <w:style w:type="paragraph" w:styleId="2">
    <w:name w:val="List Number 2"/>
    <w:basedOn w:val="a2"/>
    <w:rsid w:val="00C6327B"/>
    <w:pPr>
      <w:numPr>
        <w:numId w:val="8"/>
      </w:numPr>
    </w:pPr>
    <w:rPr>
      <w:lang w:eastAsia="en-US"/>
    </w:rPr>
  </w:style>
  <w:style w:type="paragraph" w:styleId="3">
    <w:name w:val="List Number 3"/>
    <w:basedOn w:val="a2"/>
    <w:rsid w:val="00C6327B"/>
    <w:pPr>
      <w:numPr>
        <w:numId w:val="9"/>
      </w:numPr>
    </w:pPr>
    <w:rPr>
      <w:lang w:eastAsia="en-US"/>
    </w:rPr>
  </w:style>
  <w:style w:type="paragraph" w:styleId="4">
    <w:name w:val="List Number 4"/>
    <w:basedOn w:val="a2"/>
    <w:rsid w:val="00C6327B"/>
    <w:pPr>
      <w:numPr>
        <w:numId w:val="10"/>
      </w:numPr>
    </w:pPr>
    <w:rPr>
      <w:lang w:eastAsia="en-US"/>
    </w:rPr>
  </w:style>
  <w:style w:type="paragraph" w:styleId="5">
    <w:name w:val="List Number 5"/>
    <w:basedOn w:val="a2"/>
    <w:rsid w:val="00C6327B"/>
    <w:pPr>
      <w:numPr>
        <w:numId w:val="11"/>
      </w:numPr>
    </w:pPr>
    <w:rPr>
      <w:lang w:eastAsia="en-US"/>
    </w:rPr>
  </w:style>
  <w:style w:type="paragraph" w:customStyle="1" w:styleId="1Level1h1l1">
    <w:name w:val="Заголовок 1.Level 1.h1.l1"/>
    <w:basedOn w:val="a2"/>
    <w:next w:val="a2"/>
    <w:rsid w:val="00C6327B"/>
    <w:pPr>
      <w:keepNext/>
      <w:keepLines/>
      <w:spacing w:line="240" w:lineRule="atLeast"/>
      <w:outlineLvl w:val="0"/>
    </w:pPr>
    <w:rPr>
      <w:b/>
      <w:sz w:val="24"/>
      <w:lang w:val="en-GB"/>
    </w:rPr>
  </w:style>
  <w:style w:type="paragraph" w:customStyle="1" w:styleId="2H2">
    <w:name w:val="Заголовок 2.H2"/>
    <w:basedOn w:val="a2"/>
    <w:next w:val="a2"/>
    <w:rsid w:val="00C6327B"/>
    <w:pPr>
      <w:keepNext/>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pPr>
    <w:rPr>
      <w:sz w:val="24"/>
      <w:lang w:val="en-GB"/>
    </w:rPr>
  </w:style>
  <w:style w:type="paragraph" w:styleId="3a">
    <w:name w:val="Body Text 3"/>
    <w:basedOn w:val="a2"/>
    <w:link w:val="3b"/>
    <w:rsid w:val="00C6327B"/>
    <w:pPr>
      <w:keepNext/>
      <w:keepLines/>
      <w:suppressAutoHyphens/>
      <w:spacing w:before="120"/>
      <w:ind w:right="126"/>
      <w:jc w:val="both"/>
    </w:pPr>
    <w:rPr>
      <w:bCs/>
      <w:sz w:val="24"/>
      <w:szCs w:val="24"/>
    </w:rPr>
  </w:style>
  <w:style w:type="character" w:customStyle="1" w:styleId="3b">
    <w:name w:val="Основной текст 3 Знак"/>
    <w:basedOn w:val="a4"/>
    <w:link w:val="3a"/>
    <w:rsid w:val="00C6327B"/>
    <w:rPr>
      <w:rFonts w:ascii="Times New Roman" w:eastAsia="Times New Roman" w:hAnsi="Times New Roman" w:cs="Times New Roman"/>
      <w:bCs/>
      <w:sz w:val="24"/>
      <w:szCs w:val="24"/>
      <w:lang w:eastAsia="ru-RU"/>
    </w:rPr>
  </w:style>
  <w:style w:type="paragraph" w:customStyle="1" w:styleId="1Legal2">
    <w:name w:val="1Legal 2"/>
    <w:rsid w:val="00C6327B"/>
    <w:pPr>
      <w:widowControl w:val="0"/>
      <w:spacing w:after="0" w:line="240" w:lineRule="auto"/>
      <w:jc w:val="center"/>
    </w:pPr>
    <w:rPr>
      <w:rFonts w:ascii="Times New Roman" w:eastAsia="Times New Roman" w:hAnsi="Times New Roman" w:cs="Times New Roman"/>
      <w:snapToGrid w:val="0"/>
      <w:sz w:val="24"/>
      <w:szCs w:val="20"/>
      <w:lang w:val="en-US" w:eastAsia="ru-RU"/>
    </w:rPr>
  </w:style>
  <w:style w:type="paragraph" w:customStyle="1" w:styleId="Header1">
    <w:name w:val="Верхний колонтитул.Header 1"/>
    <w:basedOn w:val="a2"/>
    <w:rsid w:val="00C6327B"/>
    <w:pPr>
      <w:tabs>
        <w:tab w:val="center" w:pos="4153"/>
        <w:tab w:val="right" w:pos="8306"/>
      </w:tabs>
    </w:pPr>
    <w:rPr>
      <w:sz w:val="24"/>
    </w:rPr>
  </w:style>
  <w:style w:type="paragraph" w:customStyle="1" w:styleId="xl40">
    <w:name w:val="xl40"/>
    <w:basedOn w:val="a2"/>
    <w:rsid w:val="00C6327B"/>
    <w:pPr>
      <w:pBdr>
        <w:bottom w:val="single" w:sz="4" w:space="0" w:color="auto"/>
      </w:pBdr>
      <w:spacing w:before="100" w:beforeAutospacing="1" w:after="100" w:afterAutospacing="1"/>
      <w:jc w:val="right"/>
    </w:pPr>
    <w:rPr>
      <w:rFonts w:eastAsia="Arial Unicode MS"/>
      <w:sz w:val="24"/>
      <w:szCs w:val="24"/>
    </w:rPr>
  </w:style>
  <w:style w:type="paragraph" w:customStyle="1" w:styleId="310">
    <w:name w:val="Основной текст с отступом 31"/>
    <w:basedOn w:val="a2"/>
    <w:rsid w:val="00C6327B"/>
    <w:pPr>
      <w:tabs>
        <w:tab w:val="left" w:pos="5812"/>
      </w:tabs>
      <w:spacing w:after="120" w:line="240" w:lineRule="exact"/>
      <w:ind w:firstLine="720"/>
      <w:jc w:val="both"/>
    </w:pPr>
    <w:rPr>
      <w:rFonts w:ascii="Arial" w:hAnsi="Arial"/>
      <w:sz w:val="24"/>
    </w:rPr>
  </w:style>
  <w:style w:type="paragraph" w:customStyle="1" w:styleId="BodyText1">
    <w:name w:val="Body Text1"/>
    <w:basedOn w:val="a2"/>
    <w:rsid w:val="00C6327B"/>
    <w:rPr>
      <w:sz w:val="24"/>
      <w:lang w:val="en-US"/>
    </w:rPr>
  </w:style>
  <w:style w:type="paragraph" w:styleId="aff9">
    <w:name w:val="endnote text"/>
    <w:basedOn w:val="a2"/>
    <w:link w:val="affa"/>
    <w:semiHidden/>
    <w:rsid w:val="00C6327B"/>
  </w:style>
  <w:style w:type="character" w:customStyle="1" w:styleId="affa">
    <w:name w:val="Текст концевой сноски Знак"/>
    <w:basedOn w:val="a4"/>
    <w:link w:val="aff9"/>
    <w:semiHidden/>
    <w:rsid w:val="00C6327B"/>
    <w:rPr>
      <w:rFonts w:ascii="Times New Roman" w:eastAsia="Times New Roman" w:hAnsi="Times New Roman" w:cs="Times New Roman"/>
      <w:sz w:val="20"/>
      <w:szCs w:val="20"/>
      <w:lang w:eastAsia="ru-RU"/>
    </w:rPr>
  </w:style>
  <w:style w:type="paragraph" w:customStyle="1" w:styleId="20">
    <w:name w:val="Список без м.2"/>
    <w:basedOn w:val="a2"/>
    <w:rsid w:val="00C6327B"/>
    <w:pPr>
      <w:numPr>
        <w:numId w:val="12"/>
      </w:numPr>
      <w:spacing w:before="120" w:after="60"/>
      <w:jc w:val="both"/>
    </w:pPr>
    <w:rPr>
      <w:rFonts w:ascii="Arial" w:hAnsi="Arial"/>
    </w:rPr>
  </w:style>
  <w:style w:type="paragraph" w:styleId="affb">
    <w:name w:val="annotation subject"/>
    <w:basedOn w:val="aff4"/>
    <w:next w:val="aff4"/>
    <w:link w:val="affc"/>
    <w:semiHidden/>
    <w:rsid w:val="00C6327B"/>
    <w:pPr>
      <w:spacing w:after="0"/>
    </w:pPr>
    <w:rPr>
      <w:rFonts w:ascii="Times New Roman" w:eastAsia="Times New Roman" w:hAnsi="Times New Roman" w:cs="Times New Roman"/>
      <w:b/>
      <w:bCs/>
      <w:lang w:eastAsia="ru-RU"/>
    </w:rPr>
  </w:style>
  <w:style w:type="character" w:customStyle="1" w:styleId="affc">
    <w:name w:val="Тема примечания Знак"/>
    <w:basedOn w:val="aff5"/>
    <w:link w:val="affb"/>
    <w:semiHidden/>
    <w:rsid w:val="00C6327B"/>
    <w:rPr>
      <w:rFonts w:ascii="Times New Roman" w:eastAsia="Times New Roman" w:hAnsi="Times New Roman" w:cs="Times New Roman"/>
      <w:b/>
      <w:bCs/>
      <w:sz w:val="20"/>
      <w:szCs w:val="20"/>
      <w:lang w:eastAsia="ru-RU"/>
    </w:rPr>
  </w:style>
  <w:style w:type="paragraph" w:customStyle="1" w:styleId="a1">
    <w:name w:val="Текст_бюл"/>
    <w:basedOn w:val="afe"/>
    <w:link w:val="affd"/>
    <w:rsid w:val="00C6327B"/>
    <w:pPr>
      <w:numPr>
        <w:numId w:val="13"/>
      </w:numPr>
      <w:tabs>
        <w:tab w:val="left" w:pos="851"/>
      </w:tabs>
      <w:jc w:val="both"/>
    </w:pPr>
    <w:rPr>
      <w:rFonts w:ascii="Times New Roman" w:eastAsia="MS Mincho" w:hAnsi="Times New Roman" w:cs="Times New Roman"/>
      <w:sz w:val="28"/>
      <w:szCs w:val="24"/>
    </w:rPr>
  </w:style>
  <w:style w:type="paragraph" w:styleId="a">
    <w:name w:val="List Bullet"/>
    <w:basedOn w:val="a2"/>
    <w:rsid w:val="00C6327B"/>
    <w:pPr>
      <w:numPr>
        <w:numId w:val="14"/>
      </w:numPr>
    </w:pPr>
    <w:rPr>
      <w:sz w:val="24"/>
      <w:szCs w:val="24"/>
    </w:rPr>
  </w:style>
  <w:style w:type="paragraph" w:customStyle="1" w:styleId="Normalsingle">
    <w:name w:val="Normal_single"/>
    <w:basedOn w:val="a2"/>
    <w:rsid w:val="00C6327B"/>
    <w:pPr>
      <w:widowControl w:val="0"/>
      <w:jc w:val="both"/>
    </w:pPr>
    <w:rPr>
      <w:sz w:val="22"/>
      <w:lang w:eastAsia="en-US"/>
    </w:rPr>
  </w:style>
  <w:style w:type="paragraph" w:customStyle="1" w:styleId="affe">
    <w:name w:val="Текст_бо"/>
    <w:basedOn w:val="afe"/>
    <w:autoRedefine/>
    <w:rsid w:val="00C6327B"/>
    <w:pPr>
      <w:jc w:val="both"/>
    </w:pPr>
    <w:rPr>
      <w:rFonts w:ascii="Times New Roman" w:hAnsi="Times New Roman"/>
      <w:sz w:val="24"/>
      <w:szCs w:val="24"/>
    </w:rPr>
  </w:style>
  <w:style w:type="paragraph" w:customStyle="1" w:styleId="L4">
    <w:name w:val="L4"/>
    <w:basedOn w:val="32"/>
    <w:rsid w:val="00C6327B"/>
    <w:pPr>
      <w:keepNext w:val="0"/>
      <w:tabs>
        <w:tab w:val="num" w:pos="360"/>
      </w:tabs>
      <w:ind w:left="1440" w:hanging="360"/>
      <w:jc w:val="left"/>
      <w:outlineLvl w:val="9"/>
    </w:pPr>
    <w:rPr>
      <w:rFonts w:ascii="Times New Roman" w:hAnsi="Times New Roman"/>
      <w:b w:val="0"/>
      <w:i/>
      <w:sz w:val="20"/>
      <w:lang w:val="en-GB" w:eastAsia="en-US"/>
    </w:rPr>
  </w:style>
  <w:style w:type="paragraph" w:customStyle="1" w:styleId="afff">
    <w:name w:val="Термин"/>
    <w:basedOn w:val="a2"/>
    <w:rsid w:val="00C6327B"/>
    <w:pPr>
      <w:ind w:left="567"/>
      <w:jc w:val="both"/>
    </w:pPr>
    <w:rPr>
      <w:sz w:val="26"/>
      <w:szCs w:val="24"/>
    </w:rPr>
  </w:style>
  <w:style w:type="paragraph" w:styleId="afff0">
    <w:name w:val="footnote text"/>
    <w:basedOn w:val="a2"/>
    <w:link w:val="afff1"/>
    <w:semiHidden/>
    <w:rsid w:val="00C6327B"/>
  </w:style>
  <w:style w:type="character" w:customStyle="1" w:styleId="afff1">
    <w:name w:val="Текст сноски Знак"/>
    <w:basedOn w:val="a4"/>
    <w:link w:val="afff0"/>
    <w:semiHidden/>
    <w:rsid w:val="00C6327B"/>
    <w:rPr>
      <w:rFonts w:ascii="Times New Roman" w:eastAsia="Times New Roman" w:hAnsi="Times New Roman" w:cs="Times New Roman"/>
      <w:sz w:val="20"/>
      <w:szCs w:val="20"/>
      <w:lang w:eastAsia="ru-RU"/>
    </w:rPr>
  </w:style>
  <w:style w:type="character" w:styleId="afff2">
    <w:name w:val="footnote reference"/>
    <w:semiHidden/>
    <w:rsid w:val="00C6327B"/>
    <w:rPr>
      <w:vertAlign w:val="superscript"/>
    </w:rPr>
  </w:style>
  <w:style w:type="character" w:customStyle="1" w:styleId="19">
    <w:name w:val="Текст Знак1"/>
    <w:rsid w:val="00C6327B"/>
    <w:rPr>
      <w:rFonts w:ascii="Courier New" w:eastAsia="Times New Roman" w:hAnsi="Courier New" w:cs="Times New Roman"/>
      <w:sz w:val="20"/>
      <w:szCs w:val="20"/>
      <w:lang w:eastAsia="ru-RU"/>
    </w:rPr>
  </w:style>
  <w:style w:type="paragraph" w:customStyle="1" w:styleId="afff3">
    <w:name w:val="Договор текст"/>
    <w:basedOn w:val="a2"/>
    <w:rsid w:val="00C6327B"/>
    <w:pPr>
      <w:shd w:val="clear" w:color="auto" w:fill="FFFFFF"/>
      <w:spacing w:after="100" w:afterAutospacing="1"/>
      <w:jc w:val="both"/>
    </w:pPr>
  </w:style>
  <w:style w:type="paragraph" w:customStyle="1" w:styleId="afff4">
    <w:name w:val="Договор содержание"/>
    <w:basedOn w:val="a2"/>
    <w:rsid w:val="00C6327B"/>
    <w:pPr>
      <w:shd w:val="clear" w:color="auto" w:fill="FFFFFF"/>
      <w:spacing w:before="240" w:after="240"/>
      <w:jc w:val="center"/>
    </w:pPr>
    <w:rPr>
      <w:b/>
      <w:caps/>
      <w:sz w:val="24"/>
      <w:szCs w:val="24"/>
    </w:rPr>
  </w:style>
  <w:style w:type="paragraph" w:customStyle="1" w:styleId="2d">
    <w:name w:val="Договор содержание 2"/>
    <w:basedOn w:val="afff4"/>
    <w:rsid w:val="00C6327B"/>
    <w:pPr>
      <w:spacing w:before="100" w:beforeAutospacing="1" w:after="100" w:afterAutospacing="1"/>
      <w:jc w:val="left"/>
    </w:pPr>
    <w:rPr>
      <w:sz w:val="20"/>
    </w:rPr>
  </w:style>
  <w:style w:type="character" w:customStyle="1" w:styleId="affd">
    <w:name w:val="Текст_бюл Знак"/>
    <w:link w:val="a1"/>
    <w:rsid w:val="00C6327B"/>
    <w:rPr>
      <w:rFonts w:ascii="Times New Roman" w:eastAsia="MS Mincho" w:hAnsi="Times New Roman" w:cs="Times New Roman"/>
      <w:sz w:val="28"/>
      <w:szCs w:val="24"/>
      <w:lang w:eastAsia="ru-RU"/>
    </w:rPr>
  </w:style>
  <w:style w:type="paragraph" w:customStyle="1" w:styleId="1a">
    <w:name w:val="Нижний колонтитул1"/>
    <w:basedOn w:val="a2"/>
    <w:rsid w:val="00C6327B"/>
    <w:pPr>
      <w:tabs>
        <w:tab w:val="center" w:pos="4153"/>
        <w:tab w:val="right" w:pos="8306"/>
      </w:tabs>
    </w:pPr>
    <w:rPr>
      <w:snapToGrid w:val="0"/>
    </w:rPr>
  </w:style>
  <w:style w:type="paragraph" w:customStyle="1" w:styleId="Normal1">
    <w:name w:val="Normal1"/>
    <w:rsid w:val="00C6327B"/>
    <w:pPr>
      <w:spacing w:after="0" w:line="240" w:lineRule="auto"/>
    </w:pPr>
    <w:rPr>
      <w:rFonts w:ascii="Times New Roman" w:eastAsia="Times New Roman" w:hAnsi="Times New Roman" w:cs="Times New Roman"/>
      <w:snapToGrid w:val="0"/>
      <w:sz w:val="20"/>
      <w:szCs w:val="20"/>
      <w:lang w:eastAsia="ru-RU"/>
    </w:rPr>
  </w:style>
  <w:style w:type="paragraph" w:customStyle="1" w:styleId="311">
    <w:name w:val="Основной текст 31"/>
    <w:basedOn w:val="a2"/>
    <w:rsid w:val="00C6327B"/>
    <w:pPr>
      <w:overflowPunct w:val="0"/>
      <w:autoSpaceDE w:val="0"/>
      <w:autoSpaceDN w:val="0"/>
      <w:adjustRightInd w:val="0"/>
      <w:ind w:right="-108"/>
      <w:jc w:val="both"/>
      <w:textAlignment w:val="baseline"/>
    </w:pPr>
    <w:rPr>
      <w:rFonts w:ascii="Arial" w:hAnsi="Arial"/>
      <w:sz w:val="22"/>
      <w:szCs w:val="24"/>
    </w:rPr>
  </w:style>
  <w:style w:type="paragraph" w:customStyle="1" w:styleId="a0">
    <w:name w:val="Абзац"/>
    <w:rsid w:val="00C6327B"/>
    <w:pPr>
      <w:numPr>
        <w:numId w:val="15"/>
      </w:numPr>
      <w:spacing w:after="0" w:line="240" w:lineRule="auto"/>
    </w:pPr>
    <w:rPr>
      <w:rFonts w:ascii="Times New Roman" w:eastAsia="Times New Roman" w:hAnsi="Times New Roman" w:cs="Times New Roman"/>
      <w:sz w:val="24"/>
      <w:szCs w:val="20"/>
      <w:lang w:eastAsia="ru-RU"/>
    </w:rPr>
  </w:style>
  <w:style w:type="paragraph" w:customStyle="1" w:styleId="1b">
    <w:name w:val="Стиль1"/>
    <w:basedOn w:val="a2"/>
    <w:rsid w:val="00C6327B"/>
    <w:pPr>
      <w:jc w:val="both"/>
    </w:pPr>
  </w:style>
  <w:style w:type="paragraph" w:customStyle="1" w:styleId="1c">
    <w:name w:val="çàãîëîâîê 1"/>
    <w:basedOn w:val="a2"/>
    <w:next w:val="a2"/>
    <w:rsid w:val="00C6327B"/>
    <w:pPr>
      <w:keepNext/>
      <w:autoSpaceDE w:val="0"/>
      <w:autoSpaceDN w:val="0"/>
    </w:pPr>
    <w:rPr>
      <w:b/>
      <w:bCs/>
      <w:sz w:val="28"/>
      <w:szCs w:val="28"/>
    </w:rPr>
  </w:style>
  <w:style w:type="paragraph" w:customStyle="1" w:styleId="2e">
    <w:name w:val="Îñíîâíîé òåêñò 2"/>
    <w:basedOn w:val="a2"/>
    <w:rsid w:val="00C6327B"/>
    <w:pPr>
      <w:autoSpaceDE w:val="0"/>
      <w:autoSpaceDN w:val="0"/>
      <w:ind w:firstLine="720"/>
      <w:jc w:val="both"/>
    </w:pPr>
    <w:rPr>
      <w:sz w:val="28"/>
      <w:szCs w:val="28"/>
    </w:rPr>
  </w:style>
  <w:style w:type="paragraph" w:customStyle="1" w:styleId="2f">
    <w:name w:val="çàãîëîâîê 2"/>
    <w:basedOn w:val="a2"/>
    <w:next w:val="a2"/>
    <w:rsid w:val="00C6327B"/>
    <w:pPr>
      <w:keepNext/>
      <w:autoSpaceDE w:val="0"/>
      <w:autoSpaceDN w:val="0"/>
      <w:ind w:firstLine="720"/>
      <w:jc w:val="both"/>
    </w:pPr>
    <w:rPr>
      <w:sz w:val="28"/>
      <w:szCs w:val="28"/>
    </w:rPr>
  </w:style>
  <w:style w:type="paragraph" w:customStyle="1" w:styleId="3c">
    <w:name w:val="Îñíîâíîé òåêñò ñ îòñòóïîì 3"/>
    <w:basedOn w:val="a2"/>
    <w:rsid w:val="00C6327B"/>
    <w:pPr>
      <w:autoSpaceDE w:val="0"/>
      <w:autoSpaceDN w:val="0"/>
      <w:ind w:left="1230"/>
      <w:jc w:val="both"/>
    </w:pPr>
    <w:rPr>
      <w:sz w:val="28"/>
      <w:szCs w:val="28"/>
    </w:rPr>
  </w:style>
  <w:style w:type="paragraph" w:customStyle="1" w:styleId="xl41">
    <w:name w:val="xl41"/>
    <w:basedOn w:val="a2"/>
    <w:rsid w:val="00C6327B"/>
    <w:pPr>
      <w:pBdr>
        <w:right w:val="single" w:sz="8" w:space="0" w:color="auto"/>
      </w:pBdr>
      <w:spacing w:before="100" w:after="100"/>
      <w:jc w:val="center"/>
    </w:pPr>
    <w:rPr>
      <w:rFonts w:ascii="Arial" w:hAnsi="Arial"/>
      <w:b/>
      <w:sz w:val="24"/>
      <w:szCs w:val="24"/>
    </w:rPr>
  </w:style>
  <w:style w:type="paragraph" w:customStyle="1" w:styleId="xl23">
    <w:name w:val="xl23"/>
    <w:basedOn w:val="a2"/>
    <w:rsid w:val="00C6327B"/>
    <w:pPr>
      <w:spacing w:before="100" w:beforeAutospacing="1" w:after="100" w:afterAutospacing="1"/>
    </w:pPr>
    <w:rPr>
      <w:rFonts w:eastAsia="Arial Unicode MS"/>
      <w:b/>
      <w:bCs/>
      <w:sz w:val="24"/>
      <w:szCs w:val="24"/>
      <w:lang w:val="en-US" w:eastAsia="en-US"/>
    </w:rPr>
  </w:style>
  <w:style w:type="paragraph" w:customStyle="1" w:styleId="1d">
    <w:name w:val="Цитата1"/>
    <w:basedOn w:val="a2"/>
    <w:rsid w:val="00C6327B"/>
    <w:pPr>
      <w:overflowPunct w:val="0"/>
      <w:autoSpaceDE w:val="0"/>
      <w:autoSpaceDN w:val="0"/>
      <w:adjustRightInd w:val="0"/>
      <w:ind w:left="-21" w:right="-766"/>
      <w:textAlignment w:val="baseline"/>
    </w:pPr>
    <w:rPr>
      <w:rFonts w:ascii="Arial" w:hAnsi="Arial"/>
      <w:sz w:val="22"/>
      <w:szCs w:val="24"/>
    </w:rPr>
  </w:style>
  <w:style w:type="paragraph" w:customStyle="1" w:styleId="consnormal0">
    <w:name w:val="consnormal"/>
    <w:basedOn w:val="a2"/>
    <w:rsid w:val="00C6327B"/>
    <w:pPr>
      <w:suppressAutoHyphens/>
      <w:spacing w:before="100" w:beforeAutospacing="1" w:after="100" w:afterAutospacing="1"/>
    </w:pPr>
    <w:rPr>
      <w:sz w:val="24"/>
      <w:szCs w:val="24"/>
    </w:rPr>
  </w:style>
  <w:style w:type="paragraph" w:styleId="afff5">
    <w:name w:val="Block Text"/>
    <w:basedOn w:val="a2"/>
    <w:rsid w:val="00C6327B"/>
    <w:pPr>
      <w:suppressAutoHyphens/>
      <w:ind w:left="5580" w:right="-68"/>
      <w:jc w:val="both"/>
    </w:pPr>
    <w:rPr>
      <w:sz w:val="24"/>
    </w:rPr>
  </w:style>
  <w:style w:type="paragraph" w:customStyle="1" w:styleId="FR2">
    <w:name w:val="FR2"/>
    <w:rsid w:val="00C6327B"/>
    <w:pPr>
      <w:widowControl w:val="0"/>
      <w:autoSpaceDE w:val="0"/>
      <w:autoSpaceDN w:val="0"/>
      <w:spacing w:after="0" w:line="440" w:lineRule="auto"/>
      <w:ind w:left="8160"/>
      <w:jc w:val="both"/>
    </w:pPr>
    <w:rPr>
      <w:rFonts w:ascii="Times New Roman" w:eastAsia="Times New Roman" w:hAnsi="Times New Roman" w:cs="Times New Roman"/>
      <w:sz w:val="12"/>
      <w:szCs w:val="12"/>
      <w:lang w:eastAsia="ru-RU"/>
    </w:rPr>
  </w:style>
  <w:style w:type="paragraph" w:customStyle="1" w:styleId="Iauiue">
    <w:name w:val="Iau?iue"/>
    <w:rsid w:val="00C6327B"/>
    <w:pPr>
      <w:spacing w:after="0" w:line="240" w:lineRule="auto"/>
    </w:pPr>
    <w:rPr>
      <w:rFonts w:ascii="Times New Roman" w:eastAsia="Times New Roman" w:hAnsi="Times New Roman" w:cs="Times New Roman"/>
      <w:sz w:val="20"/>
      <w:szCs w:val="20"/>
      <w:lang w:val="en-US" w:eastAsia="ru-RU"/>
    </w:rPr>
  </w:style>
  <w:style w:type="paragraph" w:customStyle="1" w:styleId="Normal2">
    <w:name w:val="Normal2"/>
    <w:rsid w:val="00C6327B"/>
    <w:pPr>
      <w:spacing w:after="0" w:line="240" w:lineRule="auto"/>
    </w:pPr>
    <w:rPr>
      <w:rFonts w:ascii="Times New Roman" w:eastAsia="Times New Roman" w:hAnsi="Times New Roman" w:cs="Times New Roman"/>
      <w:sz w:val="20"/>
      <w:szCs w:val="20"/>
      <w:lang w:eastAsia="ru-RU"/>
    </w:rPr>
  </w:style>
  <w:style w:type="paragraph" w:customStyle="1" w:styleId="21">
    <w:name w:val="Текст_бюл2"/>
    <w:basedOn w:val="a2"/>
    <w:rsid w:val="00C6327B"/>
    <w:pPr>
      <w:numPr>
        <w:numId w:val="16"/>
      </w:numPr>
    </w:pPr>
    <w:rPr>
      <w:sz w:val="24"/>
    </w:rPr>
  </w:style>
  <w:style w:type="paragraph" w:customStyle="1" w:styleId="110">
    <w:name w:val="Заголовок 11"/>
    <w:basedOn w:val="13"/>
    <w:next w:val="13"/>
    <w:rsid w:val="00C6327B"/>
    <w:pPr>
      <w:keepNext/>
      <w:widowControl/>
      <w:suppressAutoHyphens w:val="0"/>
      <w:outlineLvl w:val="0"/>
    </w:pPr>
    <w:rPr>
      <w:kern w:val="0"/>
      <w:sz w:val="24"/>
      <w:lang w:eastAsia="ru-RU"/>
    </w:rPr>
  </w:style>
  <w:style w:type="paragraph" w:customStyle="1" w:styleId="afff6">
    <w:name w:val="Договор ШАПКА"/>
    <w:basedOn w:val="a2"/>
    <w:rsid w:val="00C6327B"/>
    <w:pPr>
      <w:jc w:val="center"/>
    </w:pPr>
    <w:rPr>
      <w:b/>
      <w:sz w:val="24"/>
    </w:rPr>
  </w:style>
  <w:style w:type="paragraph" w:customStyle="1" w:styleId="2f0">
    <w:name w:val="Стиль2"/>
    <w:basedOn w:val="a2"/>
    <w:rsid w:val="00C6327B"/>
    <w:pPr>
      <w:jc w:val="center"/>
    </w:pPr>
    <w:rPr>
      <w:b/>
      <w:sz w:val="24"/>
    </w:rPr>
  </w:style>
  <w:style w:type="paragraph" w:customStyle="1" w:styleId="afff7">
    <w:name w:val="Основной"/>
    <w:basedOn w:val="a2"/>
    <w:rsid w:val="00C6327B"/>
    <w:pPr>
      <w:jc w:val="both"/>
    </w:pPr>
    <w:rPr>
      <w:rFonts w:ascii="Arial" w:hAnsi="Arial" w:cs="Arial"/>
      <w:sz w:val="24"/>
      <w:szCs w:val="24"/>
    </w:rPr>
  </w:style>
  <w:style w:type="character" w:customStyle="1" w:styleId="afff8">
    <w:name w:val="Колонтитул_"/>
    <w:basedOn w:val="a4"/>
    <w:link w:val="afff9"/>
    <w:rsid w:val="006D30E1"/>
    <w:rPr>
      <w:rFonts w:ascii="Times New Roman" w:eastAsia="Times New Roman" w:hAnsi="Times New Roman" w:cs="Times New Roman"/>
      <w:sz w:val="20"/>
      <w:szCs w:val="20"/>
    </w:rPr>
  </w:style>
  <w:style w:type="character" w:customStyle="1" w:styleId="afffa">
    <w:name w:val="Другое_"/>
    <w:basedOn w:val="a4"/>
    <w:link w:val="afffb"/>
    <w:rsid w:val="006D30E1"/>
    <w:rPr>
      <w:rFonts w:ascii="Times New Roman" w:eastAsia="Times New Roman" w:hAnsi="Times New Roman" w:cs="Times New Roman"/>
      <w:sz w:val="20"/>
      <w:szCs w:val="20"/>
    </w:rPr>
  </w:style>
  <w:style w:type="paragraph" w:customStyle="1" w:styleId="1e">
    <w:name w:val="Основной текст1"/>
    <w:basedOn w:val="a2"/>
    <w:rsid w:val="006D30E1"/>
    <w:pPr>
      <w:widowControl w:val="0"/>
      <w:spacing w:line="271" w:lineRule="auto"/>
      <w:ind w:firstLine="400"/>
    </w:pPr>
    <w:rPr>
      <w:color w:val="000000"/>
      <w:lang w:bidi="ru-RU"/>
    </w:rPr>
  </w:style>
  <w:style w:type="paragraph" w:customStyle="1" w:styleId="afff9">
    <w:name w:val="Колонтитул"/>
    <w:basedOn w:val="a2"/>
    <w:link w:val="afff8"/>
    <w:rsid w:val="006D30E1"/>
    <w:pPr>
      <w:widowControl w:val="0"/>
    </w:pPr>
    <w:rPr>
      <w:lang w:eastAsia="en-US"/>
    </w:rPr>
  </w:style>
  <w:style w:type="paragraph" w:customStyle="1" w:styleId="2f1">
    <w:name w:val="Основной текст (2)"/>
    <w:basedOn w:val="a2"/>
    <w:rsid w:val="006D30E1"/>
    <w:pPr>
      <w:widowControl w:val="0"/>
      <w:spacing w:line="254" w:lineRule="auto"/>
      <w:jc w:val="center"/>
    </w:pPr>
    <w:rPr>
      <w:color w:val="000000"/>
      <w:sz w:val="15"/>
      <w:szCs w:val="15"/>
      <w:lang w:bidi="ru-RU"/>
    </w:rPr>
  </w:style>
  <w:style w:type="paragraph" w:customStyle="1" w:styleId="afffb">
    <w:name w:val="Другое"/>
    <w:basedOn w:val="a2"/>
    <w:link w:val="afffa"/>
    <w:rsid w:val="006D30E1"/>
    <w:pPr>
      <w:widowControl w:val="0"/>
      <w:spacing w:line="271" w:lineRule="auto"/>
      <w:ind w:firstLine="400"/>
    </w:pPr>
    <w:rPr>
      <w:lang w:eastAsia="en-US"/>
    </w:rPr>
  </w:style>
  <w:style w:type="character" w:customStyle="1" w:styleId="30pt">
    <w:name w:val="Основной текст (3) + Интервал 0 pt"/>
    <w:basedOn w:val="a4"/>
    <w:uiPriority w:val="99"/>
    <w:rsid w:val="00134196"/>
    <w:rPr>
      <w:rFonts w:ascii="Times New Roman" w:hAnsi="Times New Roman" w:cs="Times New Roman"/>
      <w:b/>
      <w:bCs/>
      <w:spacing w:val="10"/>
    </w:rPr>
  </w:style>
  <w:style w:type="paragraph" w:customStyle="1" w:styleId="Default">
    <w:name w:val="Default"/>
    <w:rsid w:val="008B0C6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ListParagraph1">
    <w:name w:val="List Paragraph1"/>
    <w:basedOn w:val="a2"/>
    <w:rsid w:val="008B0C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0166557B7C9504D94598B836ADF5A1EBF0A3FBE90784759D2888AA8FED39B292AF7B80E5CFxEG8D" TargetMode="External"/><Relationship Id="rId13" Type="http://schemas.openxmlformats.org/officeDocument/2006/relationships/hyperlink" Target="consultantplus://offline/ref=7AF71EEA53CF4DE8C226F643F1B3B9CB62E396A4F509DE7322AF9CF794EB863F1F15B83152EBD0TE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muztorg.ru/product/A051077" TargetMode="External"/><Relationship Id="rId12" Type="http://schemas.openxmlformats.org/officeDocument/2006/relationships/hyperlink" Target="consultantplus://offline/ref=7AF71EEA53CF4DE8C226F643F1B3B9CB62E396A4F509DE7322AF9CF794EB863F1F15B83252EF02CFD5T1D" TargetMode="External"/><Relationship Id="rId17" Type="http://schemas.openxmlformats.org/officeDocument/2006/relationships/hyperlink" Target="mailto:ddttob@obl72.ru" TargetMode="External"/><Relationship Id="rId2" Type="http://schemas.openxmlformats.org/officeDocument/2006/relationships/numbering" Target="numbering.xml"/><Relationship Id="rId16" Type="http://schemas.openxmlformats.org/officeDocument/2006/relationships/hyperlink" Target="consultantplus://offline/ref=02D528963061301BDED28FEF03F20246407B998ACF98D01260BD256E104E01A1CD543BFAA1B2e9TDD" TargetMode="External"/><Relationship Id="rId1" Type="http://schemas.openxmlformats.org/officeDocument/2006/relationships/customXml" Target="../customXml/item1.xml"/><Relationship Id="rId6" Type="http://schemas.openxmlformats.org/officeDocument/2006/relationships/hyperlink" Target="mailto:ddttob@obl72.ru" TargetMode="External"/><Relationship Id="rId11" Type="http://schemas.openxmlformats.org/officeDocument/2006/relationships/hyperlink" Target="consultantplus://offline/ref=9FC2B53DC38CE26D3CBEACE9A2B010A0F0213C7CD1E7EBD558967768926BE241B9B978F9560FXESBD" TargetMode="External"/><Relationship Id="rId5" Type="http://schemas.openxmlformats.org/officeDocument/2006/relationships/webSettings" Target="webSettings.xml"/><Relationship Id="rId15" Type="http://schemas.openxmlformats.org/officeDocument/2006/relationships/hyperlink" Target="consultantplus://offline/ref=7AF71EEA53CF4DE8C226F643F1B3B9CB62E396A4F509DE7322AF9CF794EB863F1F15B83152E6D0TCD" TargetMode="External"/><Relationship Id="rId10" Type="http://schemas.openxmlformats.org/officeDocument/2006/relationships/hyperlink" Target="consultantplus://offline/ref=9FC2B53DC38CE26D3CBEACE9A2B010A0F0213C7CD1E7EBD558967768926BE241B9B978F9560DXESC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0CD818CF4D7E026BB18B6A27CD109A25CE9AC34C457B40CDFFE84C3E674F5470940861B544q6IED" TargetMode="External"/><Relationship Id="rId14" Type="http://schemas.openxmlformats.org/officeDocument/2006/relationships/hyperlink" Target="consultantplus://offline/ref=7AF71EEA53CF4DE8C226F643F1B3B9CB62E396A4F509DE7322AF9CF794EB863F1F15B83152E9D0T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210D2-DE6E-403C-93D8-984EC1609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5684</Words>
  <Characters>32401</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atkachenko</dc:creator>
  <cp:lastModifiedBy>Tobolsk</cp:lastModifiedBy>
  <cp:revision>2</cp:revision>
  <cp:lastPrinted>2023-03-29T11:06:00Z</cp:lastPrinted>
  <dcterms:created xsi:type="dcterms:W3CDTF">2023-03-29T11:06:00Z</dcterms:created>
  <dcterms:modified xsi:type="dcterms:W3CDTF">2023-03-29T11:06:00Z</dcterms:modified>
</cp:coreProperties>
</file>