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27477" w:rsidRDefault="00A843E5" w:rsidP="00A7016A">
      <w:pPr>
        <w:jc w:val="center"/>
        <w:rPr>
          <w:b/>
          <w:bCs/>
          <w:sz w:val="22"/>
          <w:szCs w:val="22"/>
        </w:rPr>
      </w:pPr>
      <w:r w:rsidRPr="00BA422F">
        <w:rPr>
          <w:b/>
          <w:bCs/>
          <w:sz w:val="22"/>
          <w:szCs w:val="22"/>
        </w:rPr>
        <w:t>Извещение</w:t>
      </w:r>
      <w:r w:rsidR="00942197" w:rsidRPr="00BA422F">
        <w:rPr>
          <w:b/>
          <w:bCs/>
          <w:sz w:val="22"/>
          <w:szCs w:val="22"/>
        </w:rPr>
        <w:t xml:space="preserve"> </w:t>
      </w:r>
    </w:p>
    <w:p w:rsidR="00216D2E" w:rsidRPr="00BA422F" w:rsidRDefault="00A526C0" w:rsidP="00A7016A">
      <w:pPr>
        <w:jc w:val="center"/>
        <w:rPr>
          <w:b/>
          <w:sz w:val="22"/>
          <w:szCs w:val="22"/>
        </w:rPr>
      </w:pPr>
      <w:r w:rsidRPr="00BA422F">
        <w:rPr>
          <w:b/>
          <w:sz w:val="22"/>
          <w:szCs w:val="22"/>
        </w:rPr>
        <w:t xml:space="preserve">Неконкурентная закупка-закупка в </w:t>
      </w:r>
      <w:r w:rsidR="00F93EF8" w:rsidRPr="00BA422F">
        <w:rPr>
          <w:b/>
          <w:sz w:val="22"/>
          <w:szCs w:val="22"/>
        </w:rPr>
        <w:t xml:space="preserve">«ЭЛЕКТРОННОМ МАГАЗИНЕ» </w:t>
      </w:r>
      <w:r w:rsidRPr="00BA422F">
        <w:rPr>
          <w:b/>
          <w:sz w:val="22"/>
          <w:szCs w:val="22"/>
        </w:rPr>
        <w:t>участниками которого могут быть только субъекты малого и среднего предпринимательства</w:t>
      </w:r>
    </w:p>
    <w:p w:rsidR="00A526C0" w:rsidRPr="00BA422F" w:rsidRDefault="00A526C0"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BA422F" w:rsidTr="000D6AEA">
        <w:trPr>
          <w:jc w:val="center"/>
        </w:trPr>
        <w:tc>
          <w:tcPr>
            <w:tcW w:w="817" w:type="dxa"/>
            <w:vAlign w:val="center"/>
          </w:tcPr>
          <w:p w:rsidR="007B762E" w:rsidRPr="00BA422F" w:rsidRDefault="007B762E" w:rsidP="00790EE5">
            <w:pPr>
              <w:jc w:val="center"/>
              <w:rPr>
                <w:sz w:val="22"/>
                <w:szCs w:val="22"/>
              </w:rPr>
            </w:pPr>
            <w:r w:rsidRPr="00BA422F">
              <w:rPr>
                <w:sz w:val="22"/>
                <w:szCs w:val="22"/>
              </w:rPr>
              <w:t>№ п/п</w:t>
            </w:r>
          </w:p>
        </w:tc>
        <w:tc>
          <w:tcPr>
            <w:tcW w:w="4182" w:type="dxa"/>
          </w:tcPr>
          <w:p w:rsidR="007B762E" w:rsidRPr="00BA422F" w:rsidRDefault="007B762E" w:rsidP="000D6AEA">
            <w:pPr>
              <w:rPr>
                <w:sz w:val="22"/>
                <w:szCs w:val="22"/>
              </w:rPr>
            </w:pPr>
            <w:r w:rsidRPr="00BA422F">
              <w:rPr>
                <w:sz w:val="22"/>
                <w:szCs w:val="22"/>
              </w:rPr>
              <w:t>Наименование сведений о Закупке</w:t>
            </w:r>
          </w:p>
        </w:tc>
        <w:tc>
          <w:tcPr>
            <w:tcW w:w="5210" w:type="dxa"/>
          </w:tcPr>
          <w:p w:rsidR="007B762E" w:rsidRPr="00BA422F" w:rsidRDefault="007B762E" w:rsidP="000D6AEA">
            <w:pPr>
              <w:rPr>
                <w:sz w:val="22"/>
                <w:szCs w:val="22"/>
              </w:rPr>
            </w:pPr>
            <w:r w:rsidRPr="00BA422F">
              <w:rPr>
                <w:sz w:val="22"/>
                <w:szCs w:val="22"/>
              </w:rPr>
              <w:t>Сведения о Закупке</w:t>
            </w:r>
          </w:p>
        </w:tc>
      </w:tr>
      <w:tr w:rsidR="00790EE5" w:rsidRPr="00BA422F" w:rsidTr="000D6AEA">
        <w:trPr>
          <w:jc w:val="center"/>
        </w:trPr>
        <w:tc>
          <w:tcPr>
            <w:tcW w:w="817" w:type="dxa"/>
            <w:vAlign w:val="center"/>
          </w:tcPr>
          <w:p w:rsidR="00790EE5" w:rsidRPr="00BA422F" w:rsidRDefault="00790EE5" w:rsidP="00790EE5">
            <w:pPr>
              <w:jc w:val="center"/>
              <w:rPr>
                <w:sz w:val="22"/>
                <w:szCs w:val="22"/>
              </w:rPr>
            </w:pPr>
            <w:r w:rsidRPr="00BA422F">
              <w:rPr>
                <w:sz w:val="22"/>
                <w:szCs w:val="22"/>
              </w:rPr>
              <w:t>1</w:t>
            </w:r>
          </w:p>
        </w:tc>
        <w:tc>
          <w:tcPr>
            <w:tcW w:w="4182" w:type="dxa"/>
          </w:tcPr>
          <w:p w:rsidR="00790EE5" w:rsidRPr="00BA422F" w:rsidRDefault="00790EE5" w:rsidP="00872CBF">
            <w:pPr>
              <w:jc w:val="both"/>
              <w:rPr>
                <w:sz w:val="22"/>
                <w:szCs w:val="22"/>
              </w:rPr>
            </w:pPr>
            <w:r w:rsidRPr="00BA422F">
              <w:rPr>
                <w:sz w:val="22"/>
                <w:szCs w:val="22"/>
              </w:rPr>
              <w:t>Наименования Заказчика</w:t>
            </w:r>
          </w:p>
        </w:tc>
        <w:tc>
          <w:tcPr>
            <w:tcW w:w="5210" w:type="dxa"/>
          </w:tcPr>
          <w:p w:rsidR="00790EE5" w:rsidRPr="00BA422F" w:rsidRDefault="0061159F" w:rsidP="00F60331">
            <w:pPr>
              <w:rPr>
                <w:sz w:val="22"/>
                <w:szCs w:val="22"/>
              </w:rPr>
            </w:pPr>
            <w:proofErr w:type="gramStart"/>
            <w:r w:rsidRPr="00BA422F">
              <w:rPr>
                <w:sz w:val="22"/>
                <w:szCs w:val="22"/>
              </w:rPr>
              <w:t>Муниципальное  автономное</w:t>
            </w:r>
            <w:proofErr w:type="gramEnd"/>
            <w:r w:rsidRPr="00BA422F">
              <w:rPr>
                <w:sz w:val="22"/>
                <w:szCs w:val="22"/>
              </w:rPr>
              <w:t xml:space="preserve"> учреждение дополнительного образования «Дом детского творчества»  г. Тобольска (МАУ ДО ДДТ г. Тобольска)</w:t>
            </w:r>
          </w:p>
        </w:tc>
      </w:tr>
      <w:tr w:rsidR="007B762E" w:rsidRPr="00BA422F" w:rsidTr="000D6AEA">
        <w:trPr>
          <w:jc w:val="center"/>
        </w:trPr>
        <w:tc>
          <w:tcPr>
            <w:tcW w:w="817" w:type="dxa"/>
            <w:vAlign w:val="center"/>
          </w:tcPr>
          <w:p w:rsidR="007B762E" w:rsidRPr="00BA422F" w:rsidRDefault="001B7DDD" w:rsidP="00790EE5">
            <w:pPr>
              <w:jc w:val="center"/>
              <w:rPr>
                <w:sz w:val="22"/>
                <w:szCs w:val="22"/>
              </w:rPr>
            </w:pPr>
            <w:r w:rsidRPr="00BA422F">
              <w:rPr>
                <w:sz w:val="22"/>
                <w:szCs w:val="22"/>
              </w:rPr>
              <w:t>2</w:t>
            </w:r>
          </w:p>
        </w:tc>
        <w:tc>
          <w:tcPr>
            <w:tcW w:w="4182" w:type="dxa"/>
          </w:tcPr>
          <w:p w:rsidR="00FA26D4" w:rsidRPr="00BA422F" w:rsidRDefault="00FA26D4" w:rsidP="00872CBF">
            <w:pPr>
              <w:jc w:val="both"/>
              <w:rPr>
                <w:sz w:val="22"/>
                <w:szCs w:val="22"/>
              </w:rPr>
            </w:pPr>
            <w:r w:rsidRPr="00BA422F">
              <w:rPr>
                <w:sz w:val="22"/>
                <w:szCs w:val="22"/>
              </w:rPr>
              <w:t xml:space="preserve">Место </w:t>
            </w:r>
            <w:proofErr w:type="gramStart"/>
            <w:r w:rsidRPr="00BA422F">
              <w:rPr>
                <w:sz w:val="22"/>
                <w:szCs w:val="22"/>
              </w:rPr>
              <w:t>н</w:t>
            </w:r>
            <w:r w:rsidR="007B762E" w:rsidRPr="00BA422F">
              <w:rPr>
                <w:sz w:val="22"/>
                <w:szCs w:val="22"/>
              </w:rPr>
              <w:t>ахождения(</w:t>
            </w:r>
            <w:proofErr w:type="gramEnd"/>
            <w:r w:rsidR="007B762E" w:rsidRPr="00BA422F">
              <w:rPr>
                <w:sz w:val="22"/>
                <w:szCs w:val="22"/>
              </w:rPr>
              <w:t>почтовый адрес)</w:t>
            </w:r>
          </w:p>
          <w:p w:rsidR="007B762E" w:rsidRPr="00BA422F" w:rsidRDefault="00FA26D4" w:rsidP="00872CBF">
            <w:pPr>
              <w:jc w:val="both"/>
              <w:rPr>
                <w:sz w:val="22"/>
                <w:szCs w:val="22"/>
              </w:rPr>
            </w:pPr>
            <w:r w:rsidRPr="00BA422F">
              <w:rPr>
                <w:sz w:val="22"/>
                <w:szCs w:val="22"/>
              </w:rPr>
              <w:t>Телефон/факс Заказчика,</w:t>
            </w:r>
            <w:r w:rsidR="00FC6CB1">
              <w:rPr>
                <w:sz w:val="22"/>
                <w:szCs w:val="22"/>
              </w:rPr>
              <w:t xml:space="preserve"> </w:t>
            </w:r>
            <w:r w:rsidR="007B762E" w:rsidRPr="00BA422F">
              <w:rPr>
                <w:sz w:val="22"/>
                <w:szCs w:val="22"/>
              </w:rPr>
              <w:t>адрес электронной почты</w:t>
            </w:r>
          </w:p>
        </w:tc>
        <w:tc>
          <w:tcPr>
            <w:tcW w:w="5210" w:type="dxa"/>
          </w:tcPr>
          <w:p w:rsidR="0061159F" w:rsidRPr="00BA422F" w:rsidRDefault="0061159F" w:rsidP="000D6AEA">
            <w:pPr>
              <w:rPr>
                <w:rFonts w:eastAsia="Calibri"/>
                <w:sz w:val="22"/>
                <w:szCs w:val="22"/>
              </w:rPr>
            </w:pPr>
            <w:r w:rsidRPr="00BA422F">
              <w:rPr>
                <w:rFonts w:eastAsia="Calibri"/>
                <w:sz w:val="22"/>
                <w:szCs w:val="22"/>
              </w:rPr>
              <w:t>626150 Тюменская область, г. Тобольск, мкр.</w:t>
            </w:r>
            <w:r w:rsidR="00A66DC4" w:rsidRPr="00BA422F">
              <w:rPr>
                <w:rFonts w:eastAsia="Calibri"/>
                <w:sz w:val="22"/>
                <w:szCs w:val="22"/>
              </w:rPr>
              <w:t>8</w:t>
            </w:r>
            <w:r w:rsidRPr="00BA422F">
              <w:rPr>
                <w:rFonts w:eastAsia="Calibri"/>
                <w:sz w:val="22"/>
                <w:szCs w:val="22"/>
              </w:rPr>
              <w:t xml:space="preserve">, </w:t>
            </w:r>
            <w:r w:rsidR="00A66DC4" w:rsidRPr="00BA422F">
              <w:rPr>
                <w:rFonts w:eastAsia="Calibri"/>
                <w:sz w:val="22"/>
                <w:szCs w:val="22"/>
              </w:rPr>
              <w:t>40 а</w:t>
            </w:r>
          </w:p>
          <w:p w:rsidR="002D2C40" w:rsidRPr="00BA422F" w:rsidRDefault="002D2C40" w:rsidP="000D6AEA">
            <w:pPr>
              <w:rPr>
                <w:sz w:val="22"/>
                <w:szCs w:val="22"/>
              </w:rPr>
            </w:pPr>
            <w:r w:rsidRPr="00BA422F">
              <w:rPr>
                <w:sz w:val="22"/>
                <w:szCs w:val="22"/>
              </w:rPr>
              <w:t xml:space="preserve">Тел/факс </w:t>
            </w:r>
            <w:r w:rsidR="0061159F" w:rsidRPr="00BA422F">
              <w:rPr>
                <w:sz w:val="22"/>
                <w:szCs w:val="22"/>
              </w:rPr>
              <w:t xml:space="preserve">(3456) </w:t>
            </w:r>
            <w:r w:rsidR="00886B9C" w:rsidRPr="00BA422F">
              <w:rPr>
                <w:sz w:val="22"/>
                <w:szCs w:val="22"/>
              </w:rPr>
              <w:t>27-77-87</w:t>
            </w:r>
          </w:p>
          <w:p w:rsidR="002D2C40" w:rsidRPr="00BA422F" w:rsidRDefault="002D2C40" w:rsidP="000D6AEA">
            <w:pPr>
              <w:rPr>
                <w:color w:val="FF0000"/>
                <w:sz w:val="22"/>
                <w:szCs w:val="22"/>
                <w:lang w:val="en-US"/>
              </w:rPr>
            </w:pPr>
            <w:r w:rsidRPr="00BA422F">
              <w:rPr>
                <w:sz w:val="22"/>
                <w:szCs w:val="22"/>
                <w:lang w:val="en-US"/>
              </w:rPr>
              <w:t xml:space="preserve">e-mail: </w:t>
            </w:r>
            <w:r w:rsidR="0061159F" w:rsidRPr="00BA422F">
              <w:rPr>
                <w:sz w:val="22"/>
                <w:szCs w:val="22"/>
                <w:lang w:val="en-US"/>
              </w:rPr>
              <w:t>ddt_tobolsk@mail.ru</w:t>
            </w:r>
          </w:p>
        </w:tc>
      </w:tr>
      <w:tr w:rsidR="007B762E" w:rsidRPr="00BA422F" w:rsidTr="000D6AEA">
        <w:trPr>
          <w:jc w:val="center"/>
        </w:trPr>
        <w:tc>
          <w:tcPr>
            <w:tcW w:w="817" w:type="dxa"/>
            <w:vAlign w:val="center"/>
          </w:tcPr>
          <w:p w:rsidR="007B762E" w:rsidRPr="00BA422F" w:rsidRDefault="001B7DDD" w:rsidP="00790EE5">
            <w:pPr>
              <w:jc w:val="center"/>
              <w:rPr>
                <w:sz w:val="22"/>
                <w:szCs w:val="22"/>
              </w:rPr>
            </w:pPr>
            <w:r w:rsidRPr="00BA422F">
              <w:rPr>
                <w:sz w:val="22"/>
                <w:szCs w:val="22"/>
              </w:rPr>
              <w:t>3</w:t>
            </w:r>
          </w:p>
        </w:tc>
        <w:tc>
          <w:tcPr>
            <w:tcW w:w="4182" w:type="dxa"/>
          </w:tcPr>
          <w:p w:rsidR="007B762E" w:rsidRPr="00BA422F" w:rsidRDefault="007B762E" w:rsidP="00872CBF">
            <w:pPr>
              <w:jc w:val="both"/>
              <w:rPr>
                <w:sz w:val="22"/>
                <w:szCs w:val="22"/>
              </w:rPr>
            </w:pPr>
            <w:r w:rsidRPr="00BA422F">
              <w:rPr>
                <w:sz w:val="22"/>
                <w:szCs w:val="22"/>
              </w:rPr>
              <w:t>Способ Закупки</w:t>
            </w:r>
          </w:p>
        </w:tc>
        <w:tc>
          <w:tcPr>
            <w:tcW w:w="5210" w:type="dxa"/>
          </w:tcPr>
          <w:p w:rsidR="007B762E" w:rsidRPr="00BA422F" w:rsidRDefault="00A526C0" w:rsidP="00227477">
            <w:pPr>
              <w:jc w:val="both"/>
              <w:rPr>
                <w:sz w:val="22"/>
                <w:szCs w:val="22"/>
              </w:rPr>
            </w:pPr>
            <w:r w:rsidRPr="00BA422F">
              <w:rPr>
                <w:sz w:val="22"/>
                <w:szCs w:val="22"/>
              </w:rPr>
              <w:t>Неконкурентная закупка</w:t>
            </w:r>
            <w:r w:rsidR="00227477">
              <w:rPr>
                <w:sz w:val="22"/>
                <w:szCs w:val="22"/>
              </w:rPr>
              <w:t>. З</w:t>
            </w:r>
            <w:r w:rsidRPr="00BA422F">
              <w:rPr>
                <w:sz w:val="22"/>
                <w:szCs w:val="22"/>
              </w:rPr>
              <w:t xml:space="preserve">акупка в </w:t>
            </w:r>
            <w:r w:rsidRPr="00BA422F">
              <w:rPr>
                <w:sz w:val="22"/>
                <w:szCs w:val="22"/>
                <w:u w:val="single"/>
              </w:rPr>
              <w:t xml:space="preserve">электронном магазине </w:t>
            </w:r>
            <w:r w:rsidRPr="00BA422F">
              <w:rPr>
                <w:sz w:val="22"/>
                <w:szCs w:val="22"/>
              </w:rPr>
              <w:t>участниками которого могут быть только субъекты малого и среднего предпринимательства</w:t>
            </w:r>
            <w:r w:rsidR="002C07C0" w:rsidRPr="00BA422F">
              <w:rPr>
                <w:sz w:val="22"/>
                <w:szCs w:val="22"/>
              </w:rPr>
              <w:t xml:space="preserve"> (</w:t>
            </w:r>
            <w:r w:rsidRPr="00BA422F">
              <w:rPr>
                <w:sz w:val="22"/>
                <w:szCs w:val="22"/>
              </w:rPr>
              <w:t xml:space="preserve">п. 20.1 постановления Правительства РФ № 1352 в соответствии с Приложением 1 </w:t>
            </w:r>
            <w:r w:rsidR="002C07C0" w:rsidRPr="00BA422F">
              <w:rPr>
                <w:sz w:val="22"/>
                <w:szCs w:val="22"/>
              </w:rPr>
              <w:t xml:space="preserve">Положения о закупке товаров, работ, услуг для </w:t>
            </w:r>
            <w:r w:rsidRPr="00BA422F">
              <w:rPr>
                <w:sz w:val="22"/>
                <w:szCs w:val="22"/>
              </w:rPr>
              <w:t>собственных нужд МАУ ДО ДДТ г. Тобольска</w:t>
            </w:r>
            <w:r w:rsidR="002C07C0" w:rsidRPr="00BA422F">
              <w:rPr>
                <w:sz w:val="22"/>
                <w:szCs w:val="22"/>
              </w:rPr>
              <w:t>)</w:t>
            </w:r>
          </w:p>
        </w:tc>
      </w:tr>
      <w:tr w:rsidR="00A526C0" w:rsidRPr="00BA422F" w:rsidTr="000D6AEA">
        <w:trPr>
          <w:jc w:val="center"/>
        </w:trPr>
        <w:tc>
          <w:tcPr>
            <w:tcW w:w="817" w:type="dxa"/>
            <w:vAlign w:val="center"/>
          </w:tcPr>
          <w:p w:rsidR="00A526C0" w:rsidRPr="00BA422F" w:rsidRDefault="00A526C0" w:rsidP="00790EE5">
            <w:pPr>
              <w:jc w:val="center"/>
              <w:rPr>
                <w:sz w:val="22"/>
                <w:szCs w:val="22"/>
              </w:rPr>
            </w:pPr>
            <w:r w:rsidRPr="00BA422F">
              <w:rPr>
                <w:sz w:val="22"/>
                <w:szCs w:val="22"/>
              </w:rPr>
              <w:t>4</w:t>
            </w:r>
          </w:p>
        </w:tc>
        <w:tc>
          <w:tcPr>
            <w:tcW w:w="4182" w:type="dxa"/>
          </w:tcPr>
          <w:p w:rsidR="00A526C0" w:rsidRPr="00BA422F" w:rsidRDefault="00A526C0" w:rsidP="00872CBF">
            <w:pPr>
              <w:jc w:val="both"/>
              <w:rPr>
                <w:sz w:val="22"/>
                <w:szCs w:val="22"/>
              </w:rPr>
            </w:pPr>
            <w:r w:rsidRPr="00BA422F">
              <w:rPr>
                <w:sz w:val="22"/>
                <w:szCs w:val="22"/>
              </w:rPr>
              <w:t>Участник закупки</w:t>
            </w:r>
          </w:p>
        </w:tc>
        <w:tc>
          <w:tcPr>
            <w:tcW w:w="5210" w:type="dxa"/>
          </w:tcPr>
          <w:p w:rsidR="00A526C0" w:rsidRPr="00BA422F" w:rsidRDefault="00A526C0" w:rsidP="00A526C0">
            <w:pPr>
              <w:jc w:val="both"/>
              <w:rPr>
                <w:sz w:val="22"/>
                <w:szCs w:val="22"/>
              </w:rPr>
            </w:pPr>
            <w:r w:rsidRPr="00BA422F">
              <w:rPr>
                <w:sz w:val="22"/>
                <w:szCs w:val="22"/>
              </w:rPr>
              <w:t>Только субъекты малого и среднего предпринимательства</w:t>
            </w:r>
          </w:p>
        </w:tc>
      </w:tr>
      <w:tr w:rsidR="00A526C0" w:rsidRPr="00BA422F" w:rsidTr="000D6AEA">
        <w:trPr>
          <w:jc w:val="center"/>
        </w:trPr>
        <w:tc>
          <w:tcPr>
            <w:tcW w:w="817" w:type="dxa"/>
            <w:vAlign w:val="center"/>
          </w:tcPr>
          <w:p w:rsidR="00A526C0" w:rsidRPr="00BA422F" w:rsidRDefault="00A526C0" w:rsidP="00790EE5">
            <w:pPr>
              <w:jc w:val="center"/>
              <w:rPr>
                <w:sz w:val="22"/>
                <w:szCs w:val="22"/>
              </w:rPr>
            </w:pPr>
            <w:r w:rsidRPr="00BA422F">
              <w:rPr>
                <w:sz w:val="22"/>
                <w:szCs w:val="22"/>
              </w:rPr>
              <w:t>5</w:t>
            </w:r>
          </w:p>
        </w:tc>
        <w:tc>
          <w:tcPr>
            <w:tcW w:w="4182" w:type="dxa"/>
          </w:tcPr>
          <w:p w:rsidR="00A526C0" w:rsidRPr="00BA422F" w:rsidRDefault="00A526C0" w:rsidP="00872CBF">
            <w:pPr>
              <w:jc w:val="both"/>
              <w:rPr>
                <w:sz w:val="22"/>
                <w:szCs w:val="22"/>
              </w:rPr>
            </w:pPr>
            <w:r w:rsidRPr="00BA422F">
              <w:rPr>
                <w:sz w:val="22"/>
                <w:szCs w:val="22"/>
              </w:rPr>
              <w:t>Адрес электронной площадки</w:t>
            </w:r>
          </w:p>
        </w:tc>
        <w:tc>
          <w:tcPr>
            <w:tcW w:w="5210" w:type="dxa"/>
          </w:tcPr>
          <w:p w:rsidR="00A526C0" w:rsidRPr="00BA422F" w:rsidRDefault="00FC6CB1" w:rsidP="00A526C0">
            <w:pPr>
              <w:jc w:val="both"/>
              <w:rPr>
                <w:sz w:val="22"/>
                <w:szCs w:val="22"/>
              </w:rPr>
            </w:pPr>
            <w:hyperlink r:id="rId6" w:tgtFrame="_blank" w:history="1">
              <w:r w:rsidR="00F93EF8" w:rsidRPr="00BA422F">
                <w:rPr>
                  <w:rStyle w:val="ac"/>
                  <w:sz w:val="22"/>
                  <w:szCs w:val="22"/>
                  <w:shd w:val="clear" w:color="auto" w:fill="FFFFFF"/>
                </w:rPr>
                <w:t>https://msp-shop.rts-tender.ru/zapros/create</w:t>
              </w:r>
            </w:hyperlink>
          </w:p>
        </w:tc>
      </w:tr>
      <w:tr w:rsidR="00F93EF8" w:rsidRPr="00BA422F" w:rsidTr="0007381B">
        <w:trPr>
          <w:trHeight w:val="1265"/>
          <w:jc w:val="center"/>
        </w:trPr>
        <w:tc>
          <w:tcPr>
            <w:tcW w:w="817" w:type="dxa"/>
            <w:vAlign w:val="center"/>
          </w:tcPr>
          <w:p w:rsidR="00F93EF8" w:rsidRPr="00BA422F" w:rsidRDefault="00F93EF8" w:rsidP="00790EE5">
            <w:pPr>
              <w:jc w:val="center"/>
              <w:rPr>
                <w:sz w:val="22"/>
                <w:szCs w:val="22"/>
              </w:rPr>
            </w:pPr>
            <w:r w:rsidRPr="00BA422F">
              <w:rPr>
                <w:sz w:val="22"/>
                <w:szCs w:val="22"/>
              </w:rPr>
              <w:t>6</w:t>
            </w:r>
          </w:p>
        </w:tc>
        <w:tc>
          <w:tcPr>
            <w:tcW w:w="4182" w:type="dxa"/>
          </w:tcPr>
          <w:p w:rsidR="00F93EF8" w:rsidRPr="00BA422F" w:rsidRDefault="00F93EF8" w:rsidP="00872CBF">
            <w:pPr>
              <w:jc w:val="both"/>
              <w:rPr>
                <w:sz w:val="22"/>
                <w:szCs w:val="22"/>
              </w:rPr>
            </w:pPr>
            <w:r w:rsidRPr="00BA422F">
              <w:rPr>
                <w:sz w:val="22"/>
                <w:szCs w:val="22"/>
              </w:rPr>
              <w:t>Предмет договора</w:t>
            </w:r>
          </w:p>
          <w:p w:rsidR="00F93EF8" w:rsidRPr="00BA422F" w:rsidRDefault="00F93EF8" w:rsidP="00872CBF">
            <w:pPr>
              <w:jc w:val="both"/>
              <w:rPr>
                <w:sz w:val="22"/>
                <w:szCs w:val="22"/>
              </w:rPr>
            </w:pPr>
            <w:r w:rsidRPr="00BA422F">
              <w:rPr>
                <w:sz w:val="22"/>
                <w:szCs w:val="22"/>
              </w:rPr>
              <w:t>Характеристики и количество поставляемых товаров, характеристики и объем выполняемых работ, оказываемых услуг</w:t>
            </w:r>
          </w:p>
        </w:tc>
        <w:tc>
          <w:tcPr>
            <w:tcW w:w="5210" w:type="dxa"/>
          </w:tcPr>
          <w:p w:rsidR="007D177E" w:rsidRPr="007D177E" w:rsidRDefault="00900A11" w:rsidP="007D177E">
            <w:pPr>
              <w:pStyle w:val="Default"/>
              <w:jc w:val="both"/>
              <w:rPr>
                <w:rFonts w:ascii="Times New Roman" w:hAnsi="Times New Roman"/>
                <w:sz w:val="22"/>
                <w:szCs w:val="22"/>
              </w:rPr>
            </w:pPr>
            <w:r>
              <w:rPr>
                <w:rFonts w:ascii="Times New Roman" w:hAnsi="Times New Roman"/>
                <w:sz w:val="22"/>
                <w:szCs w:val="22"/>
              </w:rPr>
              <w:t>Э</w:t>
            </w:r>
            <w:r w:rsidRPr="0025345C">
              <w:rPr>
                <w:rFonts w:ascii="Times New Roman" w:hAnsi="Times New Roman"/>
                <w:sz w:val="22"/>
                <w:szCs w:val="22"/>
              </w:rPr>
              <w:t>ксплуатационно-техническо</w:t>
            </w:r>
            <w:r>
              <w:rPr>
                <w:rFonts w:ascii="Times New Roman" w:hAnsi="Times New Roman"/>
                <w:sz w:val="22"/>
                <w:szCs w:val="22"/>
              </w:rPr>
              <w:t>е</w:t>
            </w:r>
            <w:r w:rsidRPr="0025345C">
              <w:rPr>
                <w:rFonts w:ascii="Times New Roman" w:hAnsi="Times New Roman"/>
                <w:sz w:val="22"/>
                <w:szCs w:val="22"/>
              </w:rPr>
              <w:t xml:space="preserve"> обслуживани</w:t>
            </w:r>
            <w:r>
              <w:rPr>
                <w:rFonts w:ascii="Times New Roman" w:hAnsi="Times New Roman"/>
                <w:sz w:val="22"/>
                <w:szCs w:val="22"/>
              </w:rPr>
              <w:t>е</w:t>
            </w:r>
            <w:r w:rsidRPr="0025345C">
              <w:rPr>
                <w:rFonts w:ascii="Times New Roman" w:hAnsi="Times New Roman"/>
                <w:sz w:val="22"/>
                <w:szCs w:val="22"/>
              </w:rPr>
              <w:t xml:space="preserve"> (далее – работы) каналообразующего оборудования системы «Стрелец-Монито</w:t>
            </w:r>
            <w:r>
              <w:rPr>
                <w:rFonts w:ascii="Times New Roman" w:hAnsi="Times New Roman"/>
                <w:sz w:val="22"/>
                <w:szCs w:val="22"/>
              </w:rPr>
              <w:t>ринг»</w:t>
            </w:r>
            <w:r w:rsidR="007D177E" w:rsidRPr="007D177E">
              <w:rPr>
                <w:rFonts w:ascii="Times New Roman" w:hAnsi="Times New Roman"/>
                <w:sz w:val="22"/>
                <w:szCs w:val="22"/>
              </w:rPr>
              <w:t xml:space="preserve"> (согласно техническому заданию)</w:t>
            </w:r>
          </w:p>
          <w:p w:rsidR="00F93EF8" w:rsidRPr="00BA422F" w:rsidRDefault="00F93EF8" w:rsidP="007C473E">
            <w:pPr>
              <w:jc w:val="both"/>
              <w:rPr>
                <w:sz w:val="22"/>
                <w:szCs w:val="22"/>
              </w:rPr>
            </w:pPr>
          </w:p>
        </w:tc>
      </w:tr>
      <w:tr w:rsidR="00F93EF8" w:rsidRPr="00BA422F" w:rsidTr="0007381B">
        <w:trPr>
          <w:trHeight w:val="1265"/>
          <w:jc w:val="center"/>
        </w:trPr>
        <w:tc>
          <w:tcPr>
            <w:tcW w:w="817" w:type="dxa"/>
            <w:vAlign w:val="center"/>
          </w:tcPr>
          <w:p w:rsidR="00F93EF8" w:rsidRPr="00BA422F" w:rsidRDefault="00F93EF8" w:rsidP="00790EE5">
            <w:pPr>
              <w:jc w:val="center"/>
              <w:rPr>
                <w:sz w:val="22"/>
                <w:szCs w:val="22"/>
              </w:rPr>
            </w:pPr>
            <w:r w:rsidRPr="00BA422F">
              <w:rPr>
                <w:sz w:val="22"/>
                <w:szCs w:val="22"/>
              </w:rPr>
              <w:t>7</w:t>
            </w:r>
          </w:p>
        </w:tc>
        <w:tc>
          <w:tcPr>
            <w:tcW w:w="4182" w:type="dxa"/>
          </w:tcPr>
          <w:p w:rsidR="00F93EF8" w:rsidRPr="00BA422F" w:rsidRDefault="00F93EF8" w:rsidP="00FC6CB1">
            <w:pPr>
              <w:jc w:val="both"/>
              <w:rPr>
                <w:sz w:val="22"/>
                <w:szCs w:val="22"/>
              </w:rPr>
            </w:pPr>
            <w:r w:rsidRPr="00BA422F">
              <w:rPr>
                <w:sz w:val="22"/>
                <w:szCs w:val="22"/>
              </w:rPr>
              <w:t xml:space="preserve">Место </w:t>
            </w:r>
            <w:r w:rsidR="00FC6CB1">
              <w:rPr>
                <w:sz w:val="22"/>
                <w:szCs w:val="22"/>
              </w:rPr>
              <w:t>выполнения работ</w:t>
            </w:r>
          </w:p>
        </w:tc>
        <w:tc>
          <w:tcPr>
            <w:tcW w:w="5210" w:type="dxa"/>
          </w:tcPr>
          <w:p w:rsidR="00900A11" w:rsidRPr="00FC6CB1" w:rsidRDefault="00900A11" w:rsidP="00900A11">
            <w:pPr>
              <w:pStyle w:val="ConsPlusNormal"/>
              <w:widowControl/>
              <w:ind w:firstLine="0"/>
              <w:jc w:val="both"/>
              <w:rPr>
                <w:rFonts w:ascii="Times New Roman" w:hAnsi="Times New Roman"/>
                <w:sz w:val="22"/>
                <w:szCs w:val="22"/>
              </w:rPr>
            </w:pPr>
            <w:r w:rsidRPr="00FC6CB1">
              <w:rPr>
                <w:rFonts w:ascii="Times New Roman" w:eastAsia="Calibri" w:hAnsi="Times New Roman" w:cs="Times New Roman"/>
                <w:sz w:val="22"/>
                <w:szCs w:val="22"/>
                <w:lang w:eastAsia="en-US"/>
              </w:rPr>
              <w:t>- Тюменская область,</w:t>
            </w:r>
            <w:r w:rsidRPr="00FC6CB1">
              <w:rPr>
                <w:sz w:val="22"/>
                <w:szCs w:val="22"/>
              </w:rPr>
              <w:t xml:space="preserve"> </w:t>
            </w:r>
            <w:r w:rsidRPr="00FC6CB1">
              <w:rPr>
                <w:rFonts w:ascii="Times New Roman" w:hAnsi="Times New Roman"/>
                <w:sz w:val="22"/>
                <w:szCs w:val="22"/>
              </w:rPr>
              <w:t xml:space="preserve">г. Тобольск, 4 </w:t>
            </w:r>
            <w:proofErr w:type="gramStart"/>
            <w:r w:rsidRPr="00FC6CB1">
              <w:rPr>
                <w:rFonts w:ascii="Times New Roman" w:hAnsi="Times New Roman"/>
                <w:sz w:val="22"/>
                <w:szCs w:val="22"/>
              </w:rPr>
              <w:t>мкр.,</w:t>
            </w:r>
            <w:proofErr w:type="gramEnd"/>
            <w:r w:rsidRPr="00FC6CB1">
              <w:rPr>
                <w:rFonts w:ascii="Times New Roman" w:hAnsi="Times New Roman"/>
                <w:sz w:val="22"/>
                <w:szCs w:val="22"/>
              </w:rPr>
              <w:t xml:space="preserve"> дом 54,</w:t>
            </w:r>
          </w:p>
          <w:p w:rsidR="00900A11" w:rsidRPr="00FC6CB1" w:rsidRDefault="00900A11" w:rsidP="00900A11">
            <w:pPr>
              <w:autoSpaceDE w:val="0"/>
              <w:autoSpaceDN w:val="0"/>
              <w:adjustRightInd w:val="0"/>
              <w:rPr>
                <w:sz w:val="22"/>
                <w:szCs w:val="22"/>
              </w:rPr>
            </w:pPr>
            <w:r w:rsidRPr="00FC6CB1">
              <w:rPr>
                <w:sz w:val="22"/>
                <w:szCs w:val="22"/>
              </w:rPr>
              <w:t xml:space="preserve">- Тюменская область, г. Тобольск,8 </w:t>
            </w:r>
            <w:proofErr w:type="gramStart"/>
            <w:r w:rsidRPr="00FC6CB1">
              <w:rPr>
                <w:sz w:val="22"/>
                <w:szCs w:val="22"/>
              </w:rPr>
              <w:t>мкр.,</w:t>
            </w:r>
            <w:proofErr w:type="gramEnd"/>
            <w:r w:rsidRPr="00FC6CB1">
              <w:rPr>
                <w:sz w:val="22"/>
                <w:szCs w:val="22"/>
              </w:rPr>
              <w:t xml:space="preserve"> д. 44 а;</w:t>
            </w:r>
          </w:p>
          <w:p w:rsidR="00900A11" w:rsidRPr="00FC6CB1" w:rsidRDefault="00900A11" w:rsidP="00900A11">
            <w:pPr>
              <w:widowControl w:val="0"/>
              <w:autoSpaceDE w:val="0"/>
              <w:autoSpaceDN w:val="0"/>
              <w:adjustRightInd w:val="0"/>
              <w:rPr>
                <w:sz w:val="22"/>
                <w:szCs w:val="22"/>
              </w:rPr>
            </w:pPr>
            <w:r w:rsidRPr="00FC6CB1">
              <w:rPr>
                <w:sz w:val="22"/>
                <w:szCs w:val="22"/>
              </w:rPr>
              <w:t>- Тюменская область, г. Тобольск, мкр. Менделеево, д. 27;</w:t>
            </w:r>
          </w:p>
          <w:p w:rsidR="00900A11" w:rsidRPr="00FC6CB1" w:rsidRDefault="00900A11" w:rsidP="00900A11">
            <w:pPr>
              <w:widowControl w:val="0"/>
              <w:autoSpaceDE w:val="0"/>
              <w:autoSpaceDN w:val="0"/>
              <w:adjustRightInd w:val="0"/>
              <w:rPr>
                <w:rFonts w:cs="Arial"/>
                <w:sz w:val="22"/>
                <w:szCs w:val="22"/>
              </w:rPr>
            </w:pPr>
            <w:r w:rsidRPr="00FC6CB1">
              <w:rPr>
                <w:rFonts w:cs="Arial"/>
                <w:sz w:val="22"/>
                <w:szCs w:val="22"/>
              </w:rPr>
              <w:t xml:space="preserve">- Тюменская область, г. Тобольск, ул. Ленина, дом № 23; </w:t>
            </w:r>
          </w:p>
          <w:p w:rsidR="00F93EF8" w:rsidRPr="00BA422F" w:rsidRDefault="00900A11" w:rsidP="00900A11">
            <w:pPr>
              <w:jc w:val="both"/>
              <w:rPr>
                <w:sz w:val="22"/>
                <w:szCs w:val="22"/>
              </w:rPr>
            </w:pPr>
            <w:r w:rsidRPr="00FC6CB1">
              <w:rPr>
                <w:rFonts w:cs="Arial"/>
                <w:sz w:val="22"/>
                <w:szCs w:val="22"/>
              </w:rPr>
              <w:t>- Тюменская область, г. Тобольск, ул. Свердлова, № 54</w:t>
            </w:r>
          </w:p>
        </w:tc>
      </w:tr>
      <w:tr w:rsidR="007B762E" w:rsidRPr="00BA422F" w:rsidTr="000D6AEA">
        <w:trPr>
          <w:jc w:val="center"/>
        </w:trPr>
        <w:tc>
          <w:tcPr>
            <w:tcW w:w="817" w:type="dxa"/>
            <w:vAlign w:val="center"/>
          </w:tcPr>
          <w:p w:rsidR="007B762E" w:rsidRPr="00BA422F" w:rsidRDefault="00F93EF8" w:rsidP="00790EE5">
            <w:pPr>
              <w:jc w:val="center"/>
              <w:rPr>
                <w:sz w:val="22"/>
                <w:szCs w:val="22"/>
              </w:rPr>
            </w:pPr>
            <w:r w:rsidRPr="00BA422F">
              <w:rPr>
                <w:sz w:val="22"/>
                <w:szCs w:val="22"/>
              </w:rPr>
              <w:t>8</w:t>
            </w:r>
          </w:p>
        </w:tc>
        <w:tc>
          <w:tcPr>
            <w:tcW w:w="4182" w:type="dxa"/>
          </w:tcPr>
          <w:p w:rsidR="007B762E" w:rsidRPr="00BA422F" w:rsidRDefault="007B762E" w:rsidP="00872CBF">
            <w:pPr>
              <w:jc w:val="both"/>
              <w:rPr>
                <w:sz w:val="22"/>
                <w:szCs w:val="22"/>
              </w:rPr>
            </w:pPr>
            <w:r w:rsidRPr="00BA422F">
              <w:rPr>
                <w:sz w:val="22"/>
                <w:szCs w:val="22"/>
              </w:rPr>
              <w:t>Сведения о начальной (максимальной) цене договора</w:t>
            </w:r>
          </w:p>
        </w:tc>
        <w:tc>
          <w:tcPr>
            <w:tcW w:w="5210" w:type="dxa"/>
          </w:tcPr>
          <w:p w:rsidR="007D177E" w:rsidRPr="007D177E" w:rsidRDefault="00900A11" w:rsidP="007D177E">
            <w:pPr>
              <w:pStyle w:val="Default"/>
              <w:jc w:val="both"/>
              <w:rPr>
                <w:rFonts w:ascii="Times New Roman" w:eastAsia="Times New Roman" w:hAnsi="Times New Roman"/>
                <w:b/>
                <w:iCs/>
                <w:sz w:val="22"/>
                <w:szCs w:val="22"/>
              </w:rPr>
            </w:pPr>
            <w:r w:rsidRPr="007656D3">
              <w:rPr>
                <w:rFonts w:ascii="Times New Roman" w:hAnsi="Times New Roman"/>
                <w:b/>
                <w:sz w:val="22"/>
                <w:szCs w:val="22"/>
              </w:rPr>
              <w:t>186 000 (Сто восемьдесят шесть тысяч) рублей</w:t>
            </w:r>
            <w:r w:rsidR="007D177E" w:rsidRPr="007D177E">
              <w:rPr>
                <w:rFonts w:ascii="Times New Roman" w:hAnsi="Times New Roman"/>
                <w:b/>
                <w:sz w:val="22"/>
                <w:szCs w:val="22"/>
              </w:rPr>
              <w:t xml:space="preserve"> 00 копеек</w:t>
            </w:r>
            <w:r w:rsidR="007D177E" w:rsidRPr="007D177E">
              <w:rPr>
                <w:rFonts w:ascii="Times New Roman" w:eastAsia="Times New Roman" w:hAnsi="Times New Roman"/>
                <w:b/>
                <w:iCs/>
                <w:sz w:val="22"/>
                <w:szCs w:val="22"/>
              </w:rPr>
              <w:t>.</w:t>
            </w:r>
          </w:p>
          <w:p w:rsidR="007B762E" w:rsidRPr="007D177E" w:rsidRDefault="007D177E" w:rsidP="00BA422F">
            <w:pPr>
              <w:jc w:val="both"/>
              <w:rPr>
                <w:sz w:val="22"/>
                <w:szCs w:val="22"/>
              </w:rPr>
            </w:pPr>
            <w:r w:rsidRPr="007D177E">
              <w:rPr>
                <w:sz w:val="22"/>
                <w:szCs w:val="22"/>
              </w:rPr>
              <w:t>Цена договора включает в себя все затраты, напрямую и косвенно связанные с исполнением обязательств по договору,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w:t>
            </w:r>
          </w:p>
        </w:tc>
      </w:tr>
      <w:tr w:rsidR="0059177F" w:rsidRPr="00BA422F" w:rsidTr="007276DB">
        <w:trPr>
          <w:trHeight w:val="627"/>
          <w:jc w:val="center"/>
        </w:trPr>
        <w:tc>
          <w:tcPr>
            <w:tcW w:w="817" w:type="dxa"/>
            <w:vAlign w:val="center"/>
          </w:tcPr>
          <w:p w:rsidR="0059177F" w:rsidRPr="00BA422F" w:rsidRDefault="00F93EF8" w:rsidP="00790EE5">
            <w:pPr>
              <w:jc w:val="center"/>
              <w:rPr>
                <w:sz w:val="22"/>
                <w:szCs w:val="22"/>
              </w:rPr>
            </w:pPr>
            <w:r w:rsidRPr="00BA422F">
              <w:rPr>
                <w:sz w:val="22"/>
                <w:szCs w:val="22"/>
              </w:rPr>
              <w:t>9</w:t>
            </w:r>
          </w:p>
        </w:tc>
        <w:tc>
          <w:tcPr>
            <w:tcW w:w="4182" w:type="dxa"/>
          </w:tcPr>
          <w:p w:rsidR="0059177F" w:rsidRPr="00BA422F" w:rsidRDefault="0059177F" w:rsidP="00872CBF">
            <w:pPr>
              <w:jc w:val="both"/>
              <w:rPr>
                <w:sz w:val="22"/>
                <w:szCs w:val="22"/>
              </w:rPr>
            </w:pPr>
            <w:r w:rsidRPr="00BA422F">
              <w:rPr>
                <w:sz w:val="22"/>
                <w:szCs w:val="22"/>
              </w:rPr>
              <w:t xml:space="preserve">Метод обоснования начальной максимальной цены Договора </w:t>
            </w:r>
          </w:p>
        </w:tc>
        <w:tc>
          <w:tcPr>
            <w:tcW w:w="5210" w:type="dxa"/>
          </w:tcPr>
          <w:p w:rsidR="0059177F" w:rsidRPr="00BA422F" w:rsidRDefault="0061159F" w:rsidP="000D6AEA">
            <w:pPr>
              <w:rPr>
                <w:sz w:val="22"/>
                <w:szCs w:val="22"/>
              </w:rPr>
            </w:pPr>
            <w:r w:rsidRPr="00BA422F">
              <w:rPr>
                <w:sz w:val="22"/>
                <w:szCs w:val="22"/>
              </w:rPr>
              <w:t>Метод сопоставимых рыночных цен (анализа рынка)</w:t>
            </w:r>
          </w:p>
        </w:tc>
      </w:tr>
      <w:tr w:rsidR="00117CF3" w:rsidRPr="00BA422F" w:rsidTr="000D6AEA">
        <w:trPr>
          <w:jc w:val="center"/>
        </w:trPr>
        <w:tc>
          <w:tcPr>
            <w:tcW w:w="817" w:type="dxa"/>
            <w:vAlign w:val="center"/>
          </w:tcPr>
          <w:p w:rsidR="00117CF3" w:rsidRPr="00BA422F" w:rsidRDefault="00F93EF8" w:rsidP="00790EE5">
            <w:pPr>
              <w:jc w:val="center"/>
              <w:rPr>
                <w:sz w:val="22"/>
                <w:szCs w:val="22"/>
              </w:rPr>
            </w:pPr>
            <w:r w:rsidRPr="00BA422F">
              <w:rPr>
                <w:sz w:val="22"/>
                <w:szCs w:val="22"/>
              </w:rPr>
              <w:t>10</w:t>
            </w:r>
          </w:p>
        </w:tc>
        <w:tc>
          <w:tcPr>
            <w:tcW w:w="4182" w:type="dxa"/>
          </w:tcPr>
          <w:p w:rsidR="00117CF3" w:rsidRPr="00BA422F" w:rsidRDefault="00117CF3" w:rsidP="00FC6CB1">
            <w:pPr>
              <w:jc w:val="both"/>
              <w:rPr>
                <w:sz w:val="22"/>
                <w:szCs w:val="22"/>
              </w:rPr>
            </w:pPr>
            <w:r w:rsidRPr="00BA422F">
              <w:rPr>
                <w:sz w:val="22"/>
                <w:szCs w:val="22"/>
              </w:rPr>
              <w:t xml:space="preserve">Сроки </w:t>
            </w:r>
            <w:r w:rsidR="00FC6CB1">
              <w:rPr>
                <w:sz w:val="22"/>
                <w:szCs w:val="22"/>
              </w:rPr>
              <w:t>выполнения работ</w:t>
            </w:r>
          </w:p>
        </w:tc>
        <w:tc>
          <w:tcPr>
            <w:tcW w:w="5210" w:type="dxa"/>
          </w:tcPr>
          <w:p w:rsidR="00117CF3" w:rsidRPr="00BA422F" w:rsidRDefault="007D177E" w:rsidP="00A526C0">
            <w:pPr>
              <w:rPr>
                <w:sz w:val="22"/>
                <w:szCs w:val="22"/>
              </w:rPr>
            </w:pPr>
            <w:r>
              <w:rPr>
                <w:sz w:val="22"/>
                <w:szCs w:val="22"/>
              </w:rPr>
              <w:t>С 01.01.2024-31.12.2024 года</w:t>
            </w:r>
          </w:p>
        </w:tc>
      </w:tr>
      <w:tr w:rsidR="007D177E" w:rsidRPr="00BA422F" w:rsidTr="000D6AEA">
        <w:trPr>
          <w:jc w:val="center"/>
        </w:trPr>
        <w:tc>
          <w:tcPr>
            <w:tcW w:w="817" w:type="dxa"/>
            <w:vAlign w:val="center"/>
          </w:tcPr>
          <w:p w:rsidR="007D177E" w:rsidRPr="00BA422F" w:rsidRDefault="007D177E" w:rsidP="00790EE5">
            <w:pPr>
              <w:jc w:val="center"/>
              <w:rPr>
                <w:sz w:val="22"/>
                <w:szCs w:val="22"/>
              </w:rPr>
            </w:pPr>
            <w:r>
              <w:rPr>
                <w:sz w:val="22"/>
                <w:szCs w:val="22"/>
              </w:rPr>
              <w:t>11</w:t>
            </w:r>
          </w:p>
        </w:tc>
        <w:tc>
          <w:tcPr>
            <w:tcW w:w="4182" w:type="dxa"/>
          </w:tcPr>
          <w:p w:rsidR="007D177E" w:rsidRPr="00BA422F" w:rsidRDefault="007D177E" w:rsidP="007D177E">
            <w:pPr>
              <w:jc w:val="both"/>
              <w:rPr>
                <w:sz w:val="22"/>
                <w:szCs w:val="22"/>
              </w:rPr>
            </w:pPr>
            <w:r w:rsidRPr="00BA422F">
              <w:rPr>
                <w:sz w:val="22"/>
                <w:szCs w:val="22"/>
              </w:rPr>
              <w:t>Размер обеспечения</w:t>
            </w:r>
            <w:r>
              <w:rPr>
                <w:sz w:val="22"/>
                <w:szCs w:val="22"/>
              </w:rPr>
              <w:t xml:space="preserve"> заявки</w:t>
            </w:r>
          </w:p>
        </w:tc>
        <w:tc>
          <w:tcPr>
            <w:tcW w:w="5210" w:type="dxa"/>
          </w:tcPr>
          <w:p w:rsidR="007D177E" w:rsidRDefault="0007381B" w:rsidP="00A526C0">
            <w:pPr>
              <w:rPr>
                <w:sz w:val="22"/>
                <w:szCs w:val="22"/>
              </w:rPr>
            </w:pPr>
            <w:r w:rsidRPr="00BA422F">
              <w:rPr>
                <w:sz w:val="22"/>
                <w:szCs w:val="22"/>
              </w:rPr>
              <w:t>Без обеспечения</w:t>
            </w:r>
          </w:p>
        </w:tc>
      </w:tr>
      <w:tr w:rsidR="00F93EF8" w:rsidRPr="00BA422F" w:rsidTr="000D6AEA">
        <w:trPr>
          <w:jc w:val="center"/>
        </w:trPr>
        <w:tc>
          <w:tcPr>
            <w:tcW w:w="817" w:type="dxa"/>
            <w:vAlign w:val="center"/>
          </w:tcPr>
          <w:p w:rsidR="00F93EF8" w:rsidRPr="00BA422F" w:rsidRDefault="00F93EF8" w:rsidP="0007381B">
            <w:pPr>
              <w:jc w:val="center"/>
              <w:rPr>
                <w:sz w:val="22"/>
                <w:szCs w:val="22"/>
              </w:rPr>
            </w:pPr>
            <w:r w:rsidRPr="00BA422F">
              <w:rPr>
                <w:sz w:val="22"/>
                <w:szCs w:val="22"/>
              </w:rPr>
              <w:t>1</w:t>
            </w:r>
            <w:r w:rsidR="0007381B">
              <w:rPr>
                <w:sz w:val="22"/>
                <w:szCs w:val="22"/>
              </w:rPr>
              <w:t>2</w:t>
            </w:r>
          </w:p>
        </w:tc>
        <w:tc>
          <w:tcPr>
            <w:tcW w:w="4182" w:type="dxa"/>
          </w:tcPr>
          <w:p w:rsidR="00F93EF8" w:rsidRPr="00BA422F" w:rsidRDefault="00F93EF8" w:rsidP="007A796A">
            <w:pPr>
              <w:jc w:val="both"/>
              <w:rPr>
                <w:sz w:val="22"/>
                <w:szCs w:val="22"/>
              </w:rPr>
            </w:pPr>
            <w:r w:rsidRPr="00BA422F">
              <w:rPr>
                <w:sz w:val="22"/>
                <w:szCs w:val="22"/>
              </w:rPr>
              <w:t>Размер обеспечения исполнения договора</w:t>
            </w:r>
          </w:p>
        </w:tc>
        <w:tc>
          <w:tcPr>
            <w:tcW w:w="5210" w:type="dxa"/>
          </w:tcPr>
          <w:p w:rsidR="00F93EF8" w:rsidRPr="00BA422F" w:rsidRDefault="00F93EF8" w:rsidP="00A526C0">
            <w:pPr>
              <w:rPr>
                <w:sz w:val="22"/>
                <w:szCs w:val="22"/>
              </w:rPr>
            </w:pPr>
            <w:r w:rsidRPr="00BA422F">
              <w:rPr>
                <w:sz w:val="22"/>
                <w:szCs w:val="22"/>
              </w:rPr>
              <w:t>Без обеспечения</w:t>
            </w:r>
          </w:p>
        </w:tc>
      </w:tr>
      <w:tr w:rsidR="007B762E" w:rsidRPr="00BA422F" w:rsidTr="000D6AEA">
        <w:trPr>
          <w:jc w:val="center"/>
        </w:trPr>
        <w:tc>
          <w:tcPr>
            <w:tcW w:w="817" w:type="dxa"/>
            <w:vAlign w:val="center"/>
          </w:tcPr>
          <w:p w:rsidR="007B762E" w:rsidRPr="00BA422F" w:rsidRDefault="00F93EF8" w:rsidP="0007381B">
            <w:pPr>
              <w:jc w:val="center"/>
              <w:rPr>
                <w:sz w:val="22"/>
                <w:szCs w:val="22"/>
              </w:rPr>
            </w:pPr>
            <w:r w:rsidRPr="00BA422F">
              <w:rPr>
                <w:sz w:val="22"/>
                <w:szCs w:val="22"/>
              </w:rPr>
              <w:t>1</w:t>
            </w:r>
            <w:r w:rsidR="0007381B">
              <w:rPr>
                <w:sz w:val="22"/>
                <w:szCs w:val="22"/>
              </w:rPr>
              <w:t>3</w:t>
            </w:r>
          </w:p>
        </w:tc>
        <w:tc>
          <w:tcPr>
            <w:tcW w:w="4182" w:type="dxa"/>
          </w:tcPr>
          <w:p w:rsidR="0007381B" w:rsidRDefault="0007381B" w:rsidP="00872CBF">
            <w:pPr>
              <w:jc w:val="both"/>
              <w:rPr>
                <w:color w:val="000000"/>
                <w:sz w:val="22"/>
                <w:szCs w:val="22"/>
              </w:rPr>
            </w:pPr>
            <w:r>
              <w:rPr>
                <w:color w:val="000000"/>
                <w:sz w:val="22"/>
                <w:szCs w:val="22"/>
              </w:rPr>
              <w:t>Срок и место предоставления заявок:</w:t>
            </w:r>
          </w:p>
          <w:p w:rsidR="00D806AB" w:rsidRPr="00BA422F" w:rsidRDefault="00D806AB" w:rsidP="00872CBF">
            <w:pPr>
              <w:jc w:val="both"/>
              <w:rPr>
                <w:color w:val="000000"/>
                <w:sz w:val="22"/>
                <w:szCs w:val="22"/>
              </w:rPr>
            </w:pPr>
            <w:r w:rsidRPr="00BA422F">
              <w:rPr>
                <w:color w:val="000000"/>
                <w:sz w:val="22"/>
                <w:szCs w:val="22"/>
              </w:rPr>
              <w:t xml:space="preserve">- порядок, дата начала, </w:t>
            </w:r>
          </w:p>
          <w:p w:rsidR="00D806AB" w:rsidRPr="00BA422F" w:rsidRDefault="00D806AB" w:rsidP="00D806AB">
            <w:pPr>
              <w:jc w:val="both"/>
              <w:rPr>
                <w:color w:val="000000"/>
                <w:sz w:val="22"/>
                <w:szCs w:val="22"/>
              </w:rPr>
            </w:pPr>
            <w:r w:rsidRPr="00BA422F">
              <w:rPr>
                <w:color w:val="000000"/>
                <w:sz w:val="22"/>
                <w:szCs w:val="22"/>
              </w:rPr>
              <w:t xml:space="preserve">- дата и время окончания отбора предложений </w:t>
            </w:r>
            <w:r w:rsidR="00FC6CB1">
              <w:rPr>
                <w:color w:val="000000"/>
                <w:sz w:val="22"/>
                <w:szCs w:val="22"/>
              </w:rPr>
              <w:t>выполнения работ</w:t>
            </w:r>
            <w:r w:rsidRPr="00BA422F">
              <w:rPr>
                <w:color w:val="000000"/>
                <w:sz w:val="22"/>
                <w:szCs w:val="22"/>
              </w:rPr>
              <w:t xml:space="preserve">, </w:t>
            </w:r>
          </w:p>
          <w:p w:rsidR="007B762E" w:rsidRPr="00BA422F" w:rsidRDefault="00D806AB" w:rsidP="00D806AB">
            <w:pPr>
              <w:jc w:val="both"/>
              <w:rPr>
                <w:sz w:val="22"/>
                <w:szCs w:val="22"/>
              </w:rPr>
            </w:pPr>
            <w:r w:rsidRPr="00BA422F">
              <w:rPr>
                <w:color w:val="000000"/>
                <w:sz w:val="22"/>
                <w:szCs w:val="22"/>
              </w:rPr>
              <w:t>- дата подведения итогов закупки</w:t>
            </w:r>
          </w:p>
        </w:tc>
        <w:tc>
          <w:tcPr>
            <w:tcW w:w="5210" w:type="dxa"/>
          </w:tcPr>
          <w:p w:rsidR="00FC6CB1" w:rsidRDefault="00FC6CB1" w:rsidP="00FC6CB1">
            <w:pPr>
              <w:rPr>
                <w:rStyle w:val="ac"/>
                <w:sz w:val="22"/>
                <w:szCs w:val="22"/>
                <w:shd w:val="clear" w:color="auto" w:fill="FFFFFF"/>
              </w:rPr>
            </w:pPr>
            <w:hyperlink r:id="rId7" w:tgtFrame="_blank" w:history="1">
              <w:r w:rsidRPr="00BA422F">
                <w:rPr>
                  <w:rStyle w:val="ac"/>
                  <w:sz w:val="22"/>
                  <w:szCs w:val="22"/>
                  <w:shd w:val="clear" w:color="auto" w:fill="FFFFFF"/>
                </w:rPr>
                <w:t>https://msp-shop.rts-tender.ru/zapros/create</w:t>
              </w:r>
            </w:hyperlink>
          </w:p>
          <w:p w:rsidR="00FC6CB1" w:rsidRPr="00BA422F" w:rsidRDefault="00FC6CB1" w:rsidP="00FC6CB1">
            <w:pPr>
              <w:rPr>
                <w:sz w:val="22"/>
                <w:szCs w:val="22"/>
              </w:rPr>
            </w:pPr>
            <w:r>
              <w:rPr>
                <w:sz w:val="22"/>
                <w:szCs w:val="22"/>
              </w:rPr>
              <w:t>09 января 2024</w:t>
            </w:r>
          </w:p>
          <w:p w:rsidR="00FC6CB1" w:rsidRPr="00BA422F" w:rsidRDefault="00FC6CB1" w:rsidP="00FC6CB1">
            <w:pPr>
              <w:rPr>
                <w:sz w:val="22"/>
                <w:szCs w:val="22"/>
              </w:rPr>
            </w:pPr>
            <w:r>
              <w:rPr>
                <w:sz w:val="22"/>
                <w:szCs w:val="22"/>
              </w:rPr>
              <w:t>11 января</w:t>
            </w:r>
            <w:r w:rsidRPr="00BA422F">
              <w:rPr>
                <w:sz w:val="22"/>
                <w:szCs w:val="22"/>
              </w:rPr>
              <w:t xml:space="preserve"> 202</w:t>
            </w:r>
            <w:r>
              <w:rPr>
                <w:sz w:val="22"/>
                <w:szCs w:val="22"/>
              </w:rPr>
              <w:t>4 до 09.30 часов местного времени</w:t>
            </w:r>
          </w:p>
          <w:p w:rsidR="00FC6CB1" w:rsidRDefault="00FC6CB1" w:rsidP="00FC6CB1">
            <w:pPr>
              <w:rPr>
                <w:sz w:val="22"/>
                <w:szCs w:val="22"/>
              </w:rPr>
            </w:pPr>
          </w:p>
          <w:p w:rsidR="00510D86" w:rsidRPr="00BA422F" w:rsidRDefault="00FC6CB1" w:rsidP="00FC6CB1">
            <w:pPr>
              <w:rPr>
                <w:sz w:val="22"/>
                <w:szCs w:val="22"/>
              </w:rPr>
            </w:pPr>
            <w:r>
              <w:rPr>
                <w:sz w:val="22"/>
                <w:szCs w:val="22"/>
              </w:rPr>
              <w:t>11 января 2024 после 09.30 часов местного времени</w:t>
            </w:r>
          </w:p>
        </w:tc>
      </w:tr>
      <w:tr w:rsidR="007B762E" w:rsidRPr="00BA422F" w:rsidTr="000D6AEA">
        <w:trPr>
          <w:jc w:val="center"/>
        </w:trPr>
        <w:tc>
          <w:tcPr>
            <w:tcW w:w="817" w:type="dxa"/>
            <w:vAlign w:val="center"/>
          </w:tcPr>
          <w:p w:rsidR="007B762E" w:rsidRPr="00BA422F" w:rsidRDefault="001B7DDD" w:rsidP="0007381B">
            <w:pPr>
              <w:jc w:val="center"/>
              <w:rPr>
                <w:sz w:val="22"/>
                <w:szCs w:val="22"/>
              </w:rPr>
            </w:pPr>
            <w:r w:rsidRPr="00BA422F">
              <w:rPr>
                <w:sz w:val="22"/>
                <w:szCs w:val="22"/>
              </w:rPr>
              <w:t>1</w:t>
            </w:r>
            <w:r w:rsidR="0007381B">
              <w:rPr>
                <w:sz w:val="22"/>
                <w:szCs w:val="22"/>
              </w:rPr>
              <w:t>4</w:t>
            </w:r>
          </w:p>
        </w:tc>
        <w:tc>
          <w:tcPr>
            <w:tcW w:w="4182" w:type="dxa"/>
          </w:tcPr>
          <w:p w:rsidR="007B762E" w:rsidRPr="00BA422F" w:rsidRDefault="00D806AB" w:rsidP="00D806AB">
            <w:pPr>
              <w:jc w:val="both"/>
              <w:rPr>
                <w:sz w:val="22"/>
                <w:szCs w:val="22"/>
              </w:rPr>
            </w:pPr>
            <w:r w:rsidRPr="00BA422F">
              <w:rPr>
                <w:color w:val="000000"/>
                <w:sz w:val="22"/>
                <w:szCs w:val="22"/>
              </w:rPr>
              <w:t xml:space="preserve">Срок и порядок заключения договора </w:t>
            </w:r>
          </w:p>
        </w:tc>
        <w:tc>
          <w:tcPr>
            <w:tcW w:w="5210" w:type="dxa"/>
          </w:tcPr>
          <w:p w:rsidR="007B762E" w:rsidRPr="00BA422F" w:rsidRDefault="00510D86" w:rsidP="00510D86">
            <w:pPr>
              <w:autoSpaceDE w:val="0"/>
              <w:adjustRightInd w:val="0"/>
              <w:jc w:val="both"/>
              <w:rPr>
                <w:color w:val="000000"/>
                <w:sz w:val="22"/>
                <w:szCs w:val="22"/>
              </w:rPr>
            </w:pPr>
            <w:r w:rsidRPr="00BA422F">
              <w:rPr>
                <w:color w:val="000000"/>
                <w:sz w:val="22"/>
                <w:szCs w:val="22"/>
              </w:rPr>
              <w:t>Договор по итогам закупки в электронном магазине заключается не позднее чем через 10 дней со дня размещения в ЕИС (официальном сайте) протокола оценки и сопоставления предложений участников закупки в электронном магазине.</w:t>
            </w:r>
          </w:p>
        </w:tc>
      </w:tr>
      <w:tr w:rsidR="00D806AB" w:rsidRPr="00BA422F" w:rsidTr="000D6AEA">
        <w:trPr>
          <w:jc w:val="center"/>
        </w:trPr>
        <w:tc>
          <w:tcPr>
            <w:tcW w:w="817" w:type="dxa"/>
            <w:vAlign w:val="center"/>
          </w:tcPr>
          <w:p w:rsidR="00D806AB" w:rsidRPr="00BA422F" w:rsidRDefault="00510D86" w:rsidP="0007381B">
            <w:pPr>
              <w:jc w:val="center"/>
              <w:rPr>
                <w:sz w:val="22"/>
                <w:szCs w:val="22"/>
              </w:rPr>
            </w:pPr>
            <w:r w:rsidRPr="00BA422F">
              <w:rPr>
                <w:sz w:val="22"/>
                <w:szCs w:val="22"/>
              </w:rPr>
              <w:lastRenderedPageBreak/>
              <w:t>1</w:t>
            </w:r>
            <w:r w:rsidR="0007381B">
              <w:rPr>
                <w:sz w:val="22"/>
                <w:szCs w:val="22"/>
              </w:rPr>
              <w:t>5</w:t>
            </w:r>
          </w:p>
        </w:tc>
        <w:tc>
          <w:tcPr>
            <w:tcW w:w="4182" w:type="dxa"/>
          </w:tcPr>
          <w:p w:rsidR="00D806AB" w:rsidRPr="00BA422F" w:rsidRDefault="00D806AB" w:rsidP="00872CBF">
            <w:pPr>
              <w:jc w:val="both"/>
              <w:rPr>
                <w:color w:val="000000"/>
                <w:sz w:val="22"/>
                <w:szCs w:val="22"/>
              </w:rPr>
            </w:pPr>
            <w:r w:rsidRPr="00BA422F">
              <w:rPr>
                <w:color w:val="000000"/>
                <w:sz w:val="22"/>
                <w:szCs w:val="22"/>
              </w:rPr>
              <w:t>Предоставления документов, необходимых для заключения договора</w:t>
            </w:r>
          </w:p>
        </w:tc>
        <w:tc>
          <w:tcPr>
            <w:tcW w:w="5210" w:type="dxa"/>
          </w:tcPr>
          <w:p w:rsidR="00D806AB" w:rsidRPr="00BA422F" w:rsidRDefault="00510D86" w:rsidP="000D6AEA">
            <w:pPr>
              <w:rPr>
                <w:sz w:val="22"/>
                <w:szCs w:val="22"/>
              </w:rPr>
            </w:pPr>
            <w:r w:rsidRPr="00BA422F">
              <w:rPr>
                <w:sz w:val="22"/>
                <w:szCs w:val="22"/>
              </w:rPr>
              <w:t>Учредительные документы;</w:t>
            </w:r>
          </w:p>
          <w:p w:rsidR="00510D86" w:rsidRPr="00BA422F" w:rsidRDefault="00510D86" w:rsidP="000D6AEA">
            <w:pPr>
              <w:rPr>
                <w:sz w:val="22"/>
                <w:szCs w:val="22"/>
              </w:rPr>
            </w:pPr>
            <w:r w:rsidRPr="00BA422F">
              <w:rPr>
                <w:sz w:val="22"/>
                <w:szCs w:val="22"/>
              </w:rPr>
              <w:t>Выписка СМСП;</w:t>
            </w:r>
          </w:p>
          <w:p w:rsidR="00510D86" w:rsidRPr="00BA422F" w:rsidRDefault="00510D86" w:rsidP="000D6AEA">
            <w:pPr>
              <w:rPr>
                <w:sz w:val="22"/>
                <w:szCs w:val="22"/>
              </w:rPr>
            </w:pPr>
            <w:r w:rsidRPr="00BA422F">
              <w:rPr>
                <w:sz w:val="22"/>
                <w:szCs w:val="22"/>
              </w:rPr>
              <w:t xml:space="preserve">Электронный адрес </w:t>
            </w:r>
            <w:r w:rsidR="0007381B">
              <w:rPr>
                <w:sz w:val="22"/>
                <w:szCs w:val="22"/>
              </w:rPr>
              <w:t>участника</w:t>
            </w:r>
            <w:r w:rsidRPr="00BA422F">
              <w:rPr>
                <w:sz w:val="22"/>
                <w:szCs w:val="22"/>
              </w:rPr>
              <w:t>;</w:t>
            </w:r>
          </w:p>
          <w:p w:rsidR="00510D86" w:rsidRPr="00BA422F" w:rsidRDefault="00510D86" w:rsidP="000D6AEA">
            <w:pPr>
              <w:rPr>
                <w:sz w:val="22"/>
                <w:szCs w:val="22"/>
              </w:rPr>
            </w:pPr>
            <w:r w:rsidRPr="00BA422F">
              <w:rPr>
                <w:sz w:val="22"/>
                <w:szCs w:val="22"/>
              </w:rPr>
              <w:t xml:space="preserve">Контактный телефон </w:t>
            </w:r>
            <w:r w:rsidR="0007381B">
              <w:rPr>
                <w:sz w:val="22"/>
                <w:szCs w:val="22"/>
              </w:rPr>
              <w:t>участника</w:t>
            </w:r>
            <w:r w:rsidRPr="00BA422F">
              <w:rPr>
                <w:sz w:val="22"/>
                <w:szCs w:val="22"/>
              </w:rPr>
              <w:t>;</w:t>
            </w:r>
          </w:p>
          <w:p w:rsidR="00510D86" w:rsidRPr="00BA422F" w:rsidRDefault="00510D86" w:rsidP="000D6AEA">
            <w:pPr>
              <w:rPr>
                <w:sz w:val="22"/>
                <w:szCs w:val="22"/>
              </w:rPr>
            </w:pPr>
            <w:r w:rsidRPr="00BA422F">
              <w:rPr>
                <w:sz w:val="22"/>
                <w:szCs w:val="22"/>
              </w:rPr>
              <w:t>Ценовое предложение.</w:t>
            </w:r>
          </w:p>
        </w:tc>
      </w:tr>
      <w:tr w:rsidR="00D806AB" w:rsidRPr="00BA422F" w:rsidTr="000D6AEA">
        <w:trPr>
          <w:jc w:val="center"/>
        </w:trPr>
        <w:tc>
          <w:tcPr>
            <w:tcW w:w="817" w:type="dxa"/>
            <w:vAlign w:val="center"/>
          </w:tcPr>
          <w:p w:rsidR="00D806AB" w:rsidRPr="00BA422F" w:rsidRDefault="00510D86" w:rsidP="0007381B">
            <w:pPr>
              <w:jc w:val="center"/>
              <w:rPr>
                <w:sz w:val="22"/>
                <w:szCs w:val="22"/>
              </w:rPr>
            </w:pPr>
            <w:r w:rsidRPr="00BA422F">
              <w:rPr>
                <w:sz w:val="22"/>
                <w:szCs w:val="22"/>
              </w:rPr>
              <w:t>1</w:t>
            </w:r>
            <w:r w:rsidR="0007381B">
              <w:rPr>
                <w:sz w:val="22"/>
                <w:szCs w:val="22"/>
              </w:rPr>
              <w:t>6</w:t>
            </w:r>
          </w:p>
        </w:tc>
        <w:tc>
          <w:tcPr>
            <w:tcW w:w="4182" w:type="dxa"/>
          </w:tcPr>
          <w:p w:rsidR="00D806AB" w:rsidRPr="00BA422F" w:rsidRDefault="00D806AB" w:rsidP="00872CBF">
            <w:pPr>
              <w:jc w:val="both"/>
              <w:rPr>
                <w:color w:val="000000"/>
                <w:sz w:val="22"/>
                <w:szCs w:val="22"/>
              </w:rPr>
            </w:pPr>
            <w:r w:rsidRPr="00BA422F">
              <w:rPr>
                <w:color w:val="000000"/>
                <w:sz w:val="22"/>
                <w:szCs w:val="22"/>
              </w:rPr>
              <w:t>Требования к участникам</w:t>
            </w:r>
          </w:p>
        </w:tc>
        <w:tc>
          <w:tcPr>
            <w:tcW w:w="5210" w:type="dxa"/>
          </w:tcPr>
          <w:p w:rsidR="00510D86" w:rsidRPr="00BA422F" w:rsidRDefault="00510D86" w:rsidP="00510D86">
            <w:pPr>
              <w:autoSpaceDE w:val="0"/>
              <w:adjustRightInd w:val="0"/>
              <w:jc w:val="both"/>
              <w:rPr>
                <w:color w:val="000000"/>
                <w:sz w:val="22"/>
                <w:szCs w:val="22"/>
              </w:rPr>
            </w:pPr>
            <w:r w:rsidRPr="00BA422F">
              <w:rPr>
                <w:color w:val="000000"/>
                <w:sz w:val="22"/>
                <w:szCs w:val="22"/>
              </w:rPr>
              <w:t xml:space="preserve">- требование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 223- ФЗ, и (или) в реестре недобросовестных поставщиков (исполнителей, подрядчиков), предусмотренном Федеральным законом № 44-ФЗ; </w:t>
            </w:r>
          </w:p>
          <w:p w:rsidR="00510D86" w:rsidRPr="00BA422F" w:rsidRDefault="00510D86" w:rsidP="00510D86">
            <w:pPr>
              <w:autoSpaceDE w:val="0"/>
              <w:adjustRightInd w:val="0"/>
              <w:jc w:val="both"/>
              <w:rPr>
                <w:color w:val="000000"/>
                <w:sz w:val="22"/>
                <w:szCs w:val="22"/>
              </w:rPr>
            </w:pPr>
            <w:r w:rsidRPr="00BA422F">
              <w:rPr>
                <w:color w:val="000000"/>
                <w:sz w:val="22"/>
                <w:szCs w:val="22"/>
              </w:rPr>
              <w:t xml:space="preserve">- отсутствие аффилированности между участником закупки и Заказчиком; </w:t>
            </w:r>
          </w:p>
          <w:p w:rsidR="00510D86" w:rsidRPr="00BA422F" w:rsidRDefault="00510D86" w:rsidP="00510D86">
            <w:pPr>
              <w:autoSpaceDE w:val="0"/>
              <w:adjustRightInd w:val="0"/>
              <w:jc w:val="both"/>
              <w:rPr>
                <w:color w:val="000000"/>
                <w:sz w:val="22"/>
                <w:szCs w:val="22"/>
              </w:rPr>
            </w:pPr>
            <w:r w:rsidRPr="00BA422F">
              <w:rPr>
                <w:color w:val="000000"/>
                <w:sz w:val="22"/>
                <w:szCs w:val="22"/>
              </w:rPr>
              <w:t xml:space="preserve">- для юридического лица – отсутствие в реестре иностранных агентов в соответствии с Федеральным законом от 14 июля 2022 года № 255-ФЗ «О контроле за деятельностью лиц, находящихся под иностранным влиянием»; </w:t>
            </w:r>
          </w:p>
          <w:p w:rsidR="00D806AB" w:rsidRPr="00BA422F" w:rsidRDefault="00510D86" w:rsidP="00510D86">
            <w:pPr>
              <w:autoSpaceDE w:val="0"/>
              <w:adjustRightInd w:val="0"/>
              <w:jc w:val="both"/>
              <w:rPr>
                <w:color w:val="000000"/>
                <w:sz w:val="22"/>
                <w:szCs w:val="22"/>
              </w:rPr>
            </w:pPr>
            <w:r w:rsidRPr="00BA422F">
              <w:rPr>
                <w:color w:val="000000"/>
                <w:sz w:val="22"/>
                <w:szCs w:val="22"/>
              </w:rPr>
              <w:t>- для физического лица - отсутствие в реестре иностранных агентов в соответствии с Федеральным законом от 14 июля 2022 года № 255-ФЗ «О контроле за деятельностью лиц, находящихся под иностранным влиянием».</w:t>
            </w:r>
          </w:p>
        </w:tc>
      </w:tr>
      <w:tr w:rsidR="00510D86" w:rsidRPr="00BA422F" w:rsidTr="000D6AEA">
        <w:trPr>
          <w:jc w:val="center"/>
        </w:trPr>
        <w:tc>
          <w:tcPr>
            <w:tcW w:w="817" w:type="dxa"/>
            <w:vAlign w:val="center"/>
          </w:tcPr>
          <w:p w:rsidR="00510D86" w:rsidRPr="00BA422F" w:rsidRDefault="00510D86" w:rsidP="0007381B">
            <w:pPr>
              <w:jc w:val="center"/>
              <w:rPr>
                <w:sz w:val="22"/>
                <w:szCs w:val="22"/>
              </w:rPr>
            </w:pPr>
            <w:r w:rsidRPr="00BA422F">
              <w:rPr>
                <w:sz w:val="22"/>
                <w:szCs w:val="22"/>
              </w:rPr>
              <w:t>1</w:t>
            </w:r>
            <w:r w:rsidR="0007381B">
              <w:rPr>
                <w:sz w:val="22"/>
                <w:szCs w:val="22"/>
              </w:rPr>
              <w:t>7</w:t>
            </w:r>
          </w:p>
        </w:tc>
        <w:tc>
          <w:tcPr>
            <w:tcW w:w="4182" w:type="dxa"/>
          </w:tcPr>
          <w:p w:rsidR="00510D86" w:rsidRPr="00BA422F" w:rsidRDefault="00510D86" w:rsidP="0007381B">
            <w:pPr>
              <w:jc w:val="both"/>
              <w:rPr>
                <w:color w:val="000000"/>
                <w:sz w:val="22"/>
                <w:szCs w:val="22"/>
              </w:rPr>
            </w:pPr>
            <w:r w:rsidRPr="00BA422F">
              <w:rPr>
                <w:color w:val="000000"/>
                <w:sz w:val="22"/>
                <w:szCs w:val="22"/>
              </w:rPr>
              <w:t xml:space="preserve">Критерии оценки </w:t>
            </w:r>
            <w:r w:rsidR="0007381B">
              <w:rPr>
                <w:color w:val="000000"/>
                <w:sz w:val="22"/>
                <w:szCs w:val="22"/>
              </w:rPr>
              <w:t>Участника</w:t>
            </w:r>
          </w:p>
        </w:tc>
        <w:tc>
          <w:tcPr>
            <w:tcW w:w="5210" w:type="dxa"/>
          </w:tcPr>
          <w:p w:rsidR="007E46E2" w:rsidRPr="00BA422F" w:rsidRDefault="00257A42" w:rsidP="007E46E2">
            <w:pPr>
              <w:keepNext/>
              <w:autoSpaceDE w:val="0"/>
              <w:autoSpaceDN w:val="0"/>
              <w:adjustRightInd w:val="0"/>
              <w:jc w:val="both"/>
              <w:rPr>
                <w:spacing w:val="-6"/>
                <w:sz w:val="22"/>
                <w:szCs w:val="22"/>
                <w:lang w:bidi="en-US"/>
              </w:rPr>
            </w:pPr>
            <w:r w:rsidRPr="00BA422F">
              <w:rPr>
                <w:spacing w:val="-6"/>
                <w:sz w:val="22"/>
                <w:szCs w:val="22"/>
                <w:lang w:bidi="en-US"/>
              </w:rPr>
              <w:t xml:space="preserve">- </w:t>
            </w:r>
            <w:r w:rsidR="007E46E2" w:rsidRPr="00BA422F">
              <w:rPr>
                <w:spacing w:val="-6"/>
                <w:sz w:val="22"/>
                <w:szCs w:val="22"/>
                <w:lang w:bidi="en-US"/>
              </w:rPr>
              <w:t xml:space="preserve">Цена предложения участника о </w:t>
            </w:r>
            <w:r w:rsidR="007E46E2" w:rsidRPr="00BA422F">
              <w:rPr>
                <w:color w:val="000000"/>
                <w:sz w:val="22"/>
                <w:szCs w:val="22"/>
              </w:rPr>
              <w:t xml:space="preserve">выполнении работы, оказании услуги </w:t>
            </w:r>
            <w:r w:rsidR="007E46E2" w:rsidRPr="00BA422F">
              <w:rPr>
                <w:spacing w:val="-6"/>
                <w:sz w:val="22"/>
                <w:szCs w:val="22"/>
                <w:lang w:bidi="en-US"/>
              </w:rPr>
              <w:t xml:space="preserve">не должна превышать начальную максимальную цену договора, установленную извещением о закупке в электронном магазине. </w:t>
            </w:r>
          </w:p>
          <w:p w:rsidR="00510D86" w:rsidRPr="00BA422F" w:rsidRDefault="00510D86" w:rsidP="00794D5B">
            <w:pPr>
              <w:autoSpaceDE w:val="0"/>
              <w:adjustRightInd w:val="0"/>
              <w:jc w:val="both"/>
              <w:rPr>
                <w:color w:val="000000"/>
                <w:sz w:val="22"/>
                <w:szCs w:val="22"/>
              </w:rPr>
            </w:pPr>
          </w:p>
        </w:tc>
      </w:tr>
    </w:tbl>
    <w:p w:rsidR="007E46E2" w:rsidRPr="00BA422F" w:rsidRDefault="007E46E2" w:rsidP="00DD66D7">
      <w:pPr>
        <w:jc w:val="both"/>
        <w:rPr>
          <w:sz w:val="22"/>
          <w:szCs w:val="22"/>
        </w:rPr>
      </w:pPr>
    </w:p>
    <w:p w:rsidR="00117CF3" w:rsidRPr="00BA422F" w:rsidRDefault="00117CF3" w:rsidP="00DD66D7">
      <w:pPr>
        <w:jc w:val="both"/>
        <w:rPr>
          <w:sz w:val="22"/>
          <w:szCs w:val="22"/>
        </w:rPr>
      </w:pPr>
      <w:r w:rsidRPr="00BA422F">
        <w:rPr>
          <w:sz w:val="22"/>
          <w:szCs w:val="22"/>
        </w:rPr>
        <w:t>Приложение:</w:t>
      </w:r>
    </w:p>
    <w:p w:rsidR="007E46E2" w:rsidRPr="00BA422F" w:rsidRDefault="007E46E2" w:rsidP="00DD66D7">
      <w:pPr>
        <w:jc w:val="both"/>
        <w:rPr>
          <w:sz w:val="22"/>
          <w:szCs w:val="22"/>
        </w:rPr>
      </w:pPr>
      <w:r w:rsidRPr="00BA422F">
        <w:rPr>
          <w:sz w:val="22"/>
          <w:szCs w:val="22"/>
        </w:rPr>
        <w:t>1. Приложение № 1</w:t>
      </w:r>
      <w:r w:rsidR="0007381B">
        <w:rPr>
          <w:sz w:val="22"/>
          <w:szCs w:val="22"/>
        </w:rPr>
        <w:t>Техническое задание</w:t>
      </w:r>
    </w:p>
    <w:p w:rsidR="00CB6EA5" w:rsidRPr="00BA422F" w:rsidRDefault="007E46E2" w:rsidP="007E46E2">
      <w:pPr>
        <w:jc w:val="both"/>
        <w:rPr>
          <w:sz w:val="22"/>
          <w:szCs w:val="22"/>
        </w:rPr>
      </w:pPr>
      <w:r w:rsidRPr="00BA422F">
        <w:rPr>
          <w:sz w:val="22"/>
          <w:szCs w:val="22"/>
        </w:rPr>
        <w:t xml:space="preserve">2. </w:t>
      </w:r>
      <w:r w:rsidR="00CB6EA5" w:rsidRPr="00BA422F">
        <w:rPr>
          <w:sz w:val="22"/>
          <w:szCs w:val="22"/>
        </w:rPr>
        <w:t xml:space="preserve">Приложение № </w:t>
      </w:r>
      <w:r w:rsidRPr="00BA422F">
        <w:rPr>
          <w:sz w:val="22"/>
          <w:szCs w:val="22"/>
        </w:rPr>
        <w:t xml:space="preserve">2 </w:t>
      </w:r>
      <w:r w:rsidR="00CB6EA5" w:rsidRPr="00BA422F">
        <w:rPr>
          <w:sz w:val="22"/>
          <w:szCs w:val="22"/>
        </w:rPr>
        <w:t>Обоснования начальной максимальной цены Договора</w:t>
      </w:r>
    </w:p>
    <w:p w:rsidR="001B5E2B" w:rsidRPr="00BA422F" w:rsidRDefault="007E46E2" w:rsidP="007E46E2">
      <w:pPr>
        <w:jc w:val="both"/>
        <w:rPr>
          <w:sz w:val="22"/>
          <w:szCs w:val="22"/>
        </w:rPr>
      </w:pPr>
      <w:r w:rsidRPr="00BA422F">
        <w:rPr>
          <w:sz w:val="22"/>
          <w:szCs w:val="22"/>
        </w:rPr>
        <w:t xml:space="preserve">3. </w:t>
      </w:r>
      <w:r w:rsidR="00CB6EA5" w:rsidRPr="00BA422F">
        <w:rPr>
          <w:sz w:val="22"/>
          <w:szCs w:val="22"/>
        </w:rPr>
        <w:t xml:space="preserve">Приложение № </w:t>
      </w:r>
      <w:r w:rsidR="0007381B">
        <w:rPr>
          <w:sz w:val="22"/>
          <w:szCs w:val="22"/>
        </w:rPr>
        <w:t>3</w:t>
      </w:r>
      <w:r w:rsidR="00CB6EA5" w:rsidRPr="00BA422F">
        <w:rPr>
          <w:sz w:val="22"/>
          <w:szCs w:val="22"/>
        </w:rPr>
        <w:t xml:space="preserve"> «Проект Договора»</w:t>
      </w:r>
    </w:p>
    <w:p w:rsidR="007E46E2" w:rsidRPr="00BA422F" w:rsidRDefault="007E46E2" w:rsidP="007E46E2">
      <w:pPr>
        <w:pStyle w:val="11"/>
        <w:jc w:val="center"/>
        <w:rPr>
          <w:sz w:val="22"/>
          <w:szCs w:val="22"/>
        </w:rPr>
      </w:pPr>
    </w:p>
    <w:p w:rsidR="00E57E29" w:rsidRDefault="00E57E29" w:rsidP="0083560D">
      <w:pPr>
        <w:pStyle w:val="11"/>
        <w:jc w:val="right"/>
      </w:pPr>
    </w:p>
    <w:p w:rsidR="002C07C0" w:rsidRDefault="002C07C0" w:rsidP="0083560D">
      <w:pPr>
        <w:pStyle w:val="11"/>
        <w:jc w:val="right"/>
      </w:pPr>
    </w:p>
    <w:p w:rsidR="00E57E29" w:rsidRPr="00FD37C2" w:rsidRDefault="00E57E29" w:rsidP="00E57E29">
      <w:pPr>
        <w:pStyle w:val="a5"/>
        <w:jc w:val="right"/>
        <w:rPr>
          <w:sz w:val="22"/>
          <w:szCs w:val="22"/>
        </w:rPr>
      </w:pPr>
      <w:r w:rsidRPr="00BC50B0">
        <w:rPr>
          <w:sz w:val="22"/>
          <w:szCs w:val="22"/>
        </w:rPr>
        <w:t xml:space="preserve">Приложение № </w:t>
      </w:r>
      <w:r>
        <w:rPr>
          <w:sz w:val="22"/>
          <w:szCs w:val="22"/>
        </w:rPr>
        <w:t>1</w:t>
      </w:r>
      <w:r w:rsidRPr="00BC50B0">
        <w:rPr>
          <w:sz w:val="22"/>
          <w:szCs w:val="22"/>
        </w:rPr>
        <w:t xml:space="preserve"> </w:t>
      </w:r>
    </w:p>
    <w:p w:rsidR="002C07C0" w:rsidRDefault="002C07C0" w:rsidP="0007381B">
      <w:pPr>
        <w:pStyle w:val="11"/>
        <w:jc w:val="right"/>
      </w:pPr>
    </w:p>
    <w:p w:rsidR="0007381B" w:rsidRPr="00FC6CB1" w:rsidRDefault="0007381B" w:rsidP="00FC6CB1">
      <w:pPr>
        <w:autoSpaceDE w:val="0"/>
        <w:autoSpaceDN w:val="0"/>
        <w:adjustRightInd w:val="0"/>
        <w:jc w:val="center"/>
        <w:rPr>
          <w:b/>
          <w:bCs/>
          <w:sz w:val="22"/>
          <w:szCs w:val="22"/>
        </w:rPr>
      </w:pPr>
      <w:r w:rsidRPr="00FC6CB1">
        <w:rPr>
          <w:b/>
          <w:bCs/>
          <w:sz w:val="22"/>
          <w:szCs w:val="22"/>
        </w:rPr>
        <w:t>ТЕХНИЧЕСКОЕ ЗАДАНИЕ</w:t>
      </w:r>
    </w:p>
    <w:p w:rsidR="00FC6CB1" w:rsidRPr="00FC6CB1" w:rsidRDefault="0007381B" w:rsidP="00FC6CB1">
      <w:pPr>
        <w:pStyle w:val="Default"/>
        <w:jc w:val="center"/>
        <w:rPr>
          <w:rFonts w:ascii="Times New Roman" w:hAnsi="Times New Roman"/>
          <w:b/>
          <w:sz w:val="22"/>
          <w:szCs w:val="22"/>
        </w:rPr>
      </w:pPr>
      <w:proofErr w:type="gramStart"/>
      <w:r w:rsidRPr="00FC6CB1">
        <w:rPr>
          <w:rFonts w:ascii="Times New Roman" w:hAnsi="Times New Roman"/>
          <w:b/>
          <w:bCs/>
          <w:sz w:val="22"/>
          <w:szCs w:val="22"/>
        </w:rPr>
        <w:t>на</w:t>
      </w:r>
      <w:proofErr w:type="gramEnd"/>
      <w:r w:rsidRPr="00FC6CB1">
        <w:rPr>
          <w:rFonts w:ascii="Times New Roman" w:hAnsi="Times New Roman"/>
          <w:b/>
          <w:bCs/>
          <w:sz w:val="22"/>
          <w:szCs w:val="22"/>
        </w:rPr>
        <w:t xml:space="preserve"> </w:t>
      </w:r>
      <w:r w:rsidR="00FC6CB1">
        <w:rPr>
          <w:rFonts w:ascii="Times New Roman" w:hAnsi="Times New Roman"/>
          <w:b/>
          <w:bCs/>
          <w:sz w:val="22"/>
          <w:szCs w:val="22"/>
        </w:rPr>
        <w:t>выполнение работ</w:t>
      </w:r>
      <w:r w:rsidRPr="00FC6CB1">
        <w:rPr>
          <w:rFonts w:ascii="Times New Roman" w:hAnsi="Times New Roman"/>
          <w:b/>
          <w:bCs/>
          <w:sz w:val="22"/>
          <w:szCs w:val="22"/>
        </w:rPr>
        <w:t xml:space="preserve"> </w:t>
      </w:r>
      <w:r w:rsidR="00FC6CB1" w:rsidRPr="00FC6CB1">
        <w:rPr>
          <w:rFonts w:ascii="Times New Roman" w:hAnsi="Times New Roman"/>
          <w:b/>
          <w:bCs/>
          <w:sz w:val="22"/>
          <w:szCs w:val="22"/>
        </w:rPr>
        <w:t>по э</w:t>
      </w:r>
      <w:r w:rsidR="00FC6CB1" w:rsidRPr="00FC6CB1">
        <w:rPr>
          <w:rFonts w:ascii="Times New Roman" w:hAnsi="Times New Roman"/>
          <w:b/>
          <w:sz w:val="22"/>
          <w:szCs w:val="22"/>
        </w:rPr>
        <w:t>ксплуатационно-техническому обслуживанию каналообразующего оборудования системы «Стрелец-Мониторинг»</w:t>
      </w:r>
    </w:p>
    <w:p w:rsidR="0007381B" w:rsidRPr="0007381B" w:rsidRDefault="0007381B" w:rsidP="0007381B">
      <w:pPr>
        <w:autoSpaceDE w:val="0"/>
        <w:autoSpaceDN w:val="0"/>
        <w:adjustRightInd w:val="0"/>
        <w:jc w:val="center"/>
        <w:rPr>
          <w:b/>
          <w:bCs/>
          <w:sz w:val="22"/>
          <w:szCs w:val="22"/>
        </w:rPr>
      </w:pPr>
    </w:p>
    <w:p w:rsidR="0007381B" w:rsidRPr="0007381B" w:rsidRDefault="0007381B" w:rsidP="0007381B">
      <w:pPr>
        <w:autoSpaceDE w:val="0"/>
        <w:autoSpaceDN w:val="0"/>
        <w:adjustRightInd w:val="0"/>
        <w:jc w:val="both"/>
        <w:rPr>
          <w:b/>
          <w:bCs/>
          <w:sz w:val="22"/>
          <w:szCs w:val="22"/>
        </w:rPr>
      </w:pPr>
      <w:r w:rsidRPr="0007381B">
        <w:rPr>
          <w:b/>
          <w:bCs/>
          <w:sz w:val="22"/>
          <w:szCs w:val="22"/>
        </w:rPr>
        <w:t>1. Общие сведения</w:t>
      </w:r>
    </w:p>
    <w:p w:rsidR="0007381B" w:rsidRPr="0007381B" w:rsidRDefault="0007381B" w:rsidP="0007381B">
      <w:pPr>
        <w:autoSpaceDE w:val="0"/>
        <w:autoSpaceDN w:val="0"/>
        <w:adjustRightInd w:val="0"/>
        <w:jc w:val="both"/>
        <w:rPr>
          <w:b/>
          <w:bCs/>
          <w:sz w:val="22"/>
          <w:szCs w:val="22"/>
        </w:rPr>
      </w:pPr>
      <w:r w:rsidRPr="0007381B">
        <w:rPr>
          <w:b/>
          <w:bCs/>
          <w:sz w:val="22"/>
          <w:szCs w:val="22"/>
        </w:rPr>
        <w:t>1.1 Наименование организации «Заказчика»</w:t>
      </w:r>
    </w:p>
    <w:p w:rsidR="0007381B" w:rsidRPr="0007381B" w:rsidRDefault="0007381B" w:rsidP="0007381B">
      <w:pPr>
        <w:ind w:right="72"/>
        <w:jc w:val="both"/>
        <w:rPr>
          <w:b/>
          <w:sz w:val="22"/>
          <w:szCs w:val="22"/>
        </w:rPr>
      </w:pPr>
      <w:r w:rsidRPr="0007381B">
        <w:rPr>
          <w:sz w:val="22"/>
          <w:szCs w:val="22"/>
        </w:rPr>
        <w:t xml:space="preserve">«Заказчик»: </w:t>
      </w:r>
      <w:r w:rsidRPr="0007381B">
        <w:rPr>
          <w:b/>
          <w:sz w:val="22"/>
          <w:szCs w:val="22"/>
        </w:rPr>
        <w:t xml:space="preserve">Муниципальное автономное учреждение дополнительного образования «Дом детского творчества» г. Тобольска </w:t>
      </w:r>
    </w:p>
    <w:p w:rsidR="0007381B" w:rsidRPr="0007381B" w:rsidRDefault="0007381B" w:rsidP="0007381B">
      <w:pPr>
        <w:ind w:right="72"/>
        <w:jc w:val="both"/>
        <w:rPr>
          <w:sz w:val="22"/>
          <w:szCs w:val="22"/>
        </w:rPr>
      </w:pPr>
      <w:r w:rsidRPr="0007381B">
        <w:rPr>
          <w:sz w:val="22"/>
          <w:szCs w:val="22"/>
        </w:rPr>
        <w:t xml:space="preserve">Адрес: 626150, Тюменская область г. Тобольск, 8 микрорайон, 40а </w:t>
      </w:r>
    </w:p>
    <w:p w:rsidR="0007381B" w:rsidRPr="0007381B" w:rsidRDefault="0007381B" w:rsidP="00FC6CB1">
      <w:pPr>
        <w:autoSpaceDE w:val="0"/>
        <w:autoSpaceDN w:val="0"/>
        <w:adjustRightInd w:val="0"/>
        <w:jc w:val="both"/>
        <w:rPr>
          <w:b/>
          <w:bCs/>
          <w:sz w:val="22"/>
          <w:szCs w:val="22"/>
        </w:rPr>
      </w:pPr>
      <w:r w:rsidRPr="0007381B">
        <w:rPr>
          <w:b/>
          <w:sz w:val="22"/>
          <w:szCs w:val="22"/>
        </w:rPr>
        <w:t xml:space="preserve">1.2 </w:t>
      </w:r>
      <w:r w:rsidRPr="0007381B">
        <w:rPr>
          <w:b/>
          <w:bCs/>
          <w:sz w:val="22"/>
          <w:szCs w:val="22"/>
        </w:rPr>
        <w:t xml:space="preserve">Наименование </w:t>
      </w:r>
      <w:r w:rsidR="00FC6CB1">
        <w:rPr>
          <w:b/>
          <w:bCs/>
          <w:sz w:val="22"/>
          <w:szCs w:val="22"/>
        </w:rPr>
        <w:t>работ</w:t>
      </w:r>
    </w:p>
    <w:p w:rsidR="00FC6CB1" w:rsidRPr="00FC6CB1" w:rsidRDefault="00FC6CB1" w:rsidP="00FC6CB1">
      <w:pPr>
        <w:pStyle w:val="Default"/>
        <w:spacing w:after="0" w:line="240" w:lineRule="auto"/>
        <w:jc w:val="both"/>
        <w:rPr>
          <w:rFonts w:ascii="Times New Roman" w:hAnsi="Times New Roman"/>
          <w:sz w:val="22"/>
          <w:szCs w:val="22"/>
        </w:rPr>
      </w:pPr>
      <w:r>
        <w:rPr>
          <w:rFonts w:ascii="Times New Roman" w:hAnsi="Times New Roman"/>
          <w:bCs/>
          <w:sz w:val="22"/>
          <w:szCs w:val="22"/>
        </w:rPr>
        <w:t>Выполнение работ</w:t>
      </w:r>
      <w:r w:rsidRPr="00FC6CB1">
        <w:rPr>
          <w:rFonts w:ascii="Times New Roman" w:hAnsi="Times New Roman"/>
          <w:bCs/>
          <w:sz w:val="22"/>
          <w:szCs w:val="22"/>
        </w:rPr>
        <w:t xml:space="preserve"> по э</w:t>
      </w:r>
      <w:r w:rsidRPr="00FC6CB1">
        <w:rPr>
          <w:rFonts w:ascii="Times New Roman" w:hAnsi="Times New Roman"/>
          <w:sz w:val="22"/>
          <w:szCs w:val="22"/>
        </w:rPr>
        <w:t>ксплуатационно-техническому обслуживанию каналообразующего оборудования системы «Стрелец-Мониторинг»</w:t>
      </w:r>
    </w:p>
    <w:p w:rsidR="00FC6CB1" w:rsidRPr="00FC6CB1" w:rsidRDefault="0007381B" w:rsidP="00FC6CB1">
      <w:pPr>
        <w:rPr>
          <w:b/>
          <w:sz w:val="22"/>
          <w:szCs w:val="22"/>
        </w:rPr>
      </w:pPr>
      <w:r w:rsidRPr="00FC6CB1">
        <w:rPr>
          <w:b/>
          <w:sz w:val="22"/>
          <w:szCs w:val="22"/>
        </w:rPr>
        <w:t>1.3</w:t>
      </w:r>
      <w:r w:rsidRPr="00FC6CB1">
        <w:rPr>
          <w:sz w:val="22"/>
          <w:szCs w:val="22"/>
        </w:rPr>
        <w:t xml:space="preserve"> </w:t>
      </w:r>
      <w:r w:rsidR="00FC6CB1" w:rsidRPr="00FC6CB1">
        <w:rPr>
          <w:b/>
          <w:sz w:val="22"/>
          <w:szCs w:val="22"/>
        </w:rPr>
        <w:t>Перечень работ по плановому эксплуатационно-техническому обслуживанию каналообразующего оборудования</w:t>
      </w:r>
    </w:p>
    <w:p w:rsidR="00FC6CB1" w:rsidRPr="00FC6CB1" w:rsidRDefault="00FC6CB1" w:rsidP="00FC6CB1">
      <w:pPr>
        <w:jc w:val="center"/>
        <w:rPr>
          <w:sz w:val="22"/>
          <w:szCs w:val="22"/>
        </w:rPr>
      </w:pPr>
    </w:p>
    <w:tbl>
      <w:tblPr>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7530"/>
        <w:gridCol w:w="2475"/>
      </w:tblGrid>
      <w:tr w:rsidR="00FC6CB1" w:rsidRPr="00FC6CB1" w:rsidTr="00FC6CB1">
        <w:tc>
          <w:tcPr>
            <w:tcW w:w="545" w:type="dxa"/>
          </w:tcPr>
          <w:p w:rsidR="00FC6CB1" w:rsidRPr="00FC6CB1" w:rsidRDefault="00FC6CB1" w:rsidP="00FC6CB1">
            <w:pPr>
              <w:jc w:val="center"/>
              <w:rPr>
                <w:sz w:val="22"/>
                <w:szCs w:val="22"/>
              </w:rPr>
            </w:pPr>
            <w:r w:rsidRPr="00FC6CB1">
              <w:rPr>
                <w:sz w:val="22"/>
                <w:szCs w:val="22"/>
              </w:rPr>
              <w:t>№</w:t>
            </w:r>
          </w:p>
          <w:p w:rsidR="00FC6CB1" w:rsidRPr="00FC6CB1" w:rsidRDefault="00FC6CB1" w:rsidP="00FC6CB1">
            <w:pPr>
              <w:jc w:val="center"/>
              <w:rPr>
                <w:sz w:val="22"/>
                <w:szCs w:val="22"/>
              </w:rPr>
            </w:pPr>
            <w:proofErr w:type="gramStart"/>
            <w:r w:rsidRPr="00FC6CB1">
              <w:rPr>
                <w:sz w:val="22"/>
                <w:szCs w:val="22"/>
              </w:rPr>
              <w:t>п</w:t>
            </w:r>
            <w:proofErr w:type="gramEnd"/>
            <w:r w:rsidRPr="00FC6CB1">
              <w:rPr>
                <w:sz w:val="22"/>
                <w:szCs w:val="22"/>
              </w:rPr>
              <w:t>/п</w:t>
            </w:r>
          </w:p>
        </w:tc>
        <w:tc>
          <w:tcPr>
            <w:tcW w:w="7530" w:type="dxa"/>
          </w:tcPr>
          <w:p w:rsidR="00FC6CB1" w:rsidRPr="00FC6CB1" w:rsidRDefault="00FC6CB1" w:rsidP="00FC6CB1">
            <w:pPr>
              <w:jc w:val="center"/>
              <w:rPr>
                <w:sz w:val="22"/>
                <w:szCs w:val="22"/>
              </w:rPr>
            </w:pPr>
            <w:r w:rsidRPr="00FC6CB1">
              <w:rPr>
                <w:sz w:val="22"/>
                <w:szCs w:val="22"/>
              </w:rPr>
              <w:t>Вид работ</w:t>
            </w:r>
          </w:p>
        </w:tc>
        <w:tc>
          <w:tcPr>
            <w:tcW w:w="2475" w:type="dxa"/>
          </w:tcPr>
          <w:p w:rsidR="00FC6CB1" w:rsidRPr="00FC6CB1" w:rsidRDefault="00FC6CB1" w:rsidP="00FC6CB1">
            <w:pPr>
              <w:jc w:val="center"/>
              <w:rPr>
                <w:sz w:val="22"/>
                <w:szCs w:val="22"/>
              </w:rPr>
            </w:pPr>
            <w:r w:rsidRPr="00FC6CB1">
              <w:rPr>
                <w:sz w:val="22"/>
                <w:szCs w:val="22"/>
              </w:rPr>
              <w:t>Периодичность</w:t>
            </w:r>
          </w:p>
        </w:tc>
      </w:tr>
      <w:tr w:rsidR="00FC6CB1" w:rsidRPr="00FC6CB1" w:rsidTr="00FC6CB1">
        <w:tc>
          <w:tcPr>
            <w:tcW w:w="545" w:type="dxa"/>
          </w:tcPr>
          <w:p w:rsidR="00FC6CB1" w:rsidRPr="00FC6CB1" w:rsidRDefault="00FC6CB1" w:rsidP="00FC6CB1">
            <w:pPr>
              <w:rPr>
                <w:sz w:val="22"/>
                <w:szCs w:val="22"/>
              </w:rPr>
            </w:pPr>
            <w:r w:rsidRPr="00FC6CB1">
              <w:rPr>
                <w:sz w:val="22"/>
                <w:szCs w:val="22"/>
              </w:rPr>
              <w:t>1.</w:t>
            </w:r>
          </w:p>
        </w:tc>
        <w:tc>
          <w:tcPr>
            <w:tcW w:w="7530" w:type="dxa"/>
          </w:tcPr>
          <w:p w:rsidR="00FC6CB1" w:rsidRPr="00FC6CB1" w:rsidRDefault="00FC6CB1" w:rsidP="00FC6CB1">
            <w:pPr>
              <w:rPr>
                <w:sz w:val="22"/>
                <w:szCs w:val="22"/>
              </w:rPr>
            </w:pPr>
            <w:r w:rsidRPr="00FC6CB1">
              <w:rPr>
                <w:sz w:val="22"/>
                <w:szCs w:val="22"/>
              </w:rPr>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2475" w:type="dxa"/>
          </w:tcPr>
          <w:p w:rsidR="00FC6CB1" w:rsidRPr="00FC6CB1" w:rsidRDefault="00FC6CB1" w:rsidP="00FC6CB1">
            <w:pPr>
              <w:jc w:val="center"/>
              <w:rPr>
                <w:sz w:val="22"/>
                <w:szCs w:val="22"/>
              </w:rPr>
            </w:pPr>
            <w:r w:rsidRPr="00FC6CB1">
              <w:rPr>
                <w:sz w:val="22"/>
                <w:szCs w:val="22"/>
              </w:rPr>
              <w:t>1 раз в месяц</w:t>
            </w:r>
          </w:p>
        </w:tc>
      </w:tr>
      <w:tr w:rsidR="00FC6CB1" w:rsidRPr="00FC6CB1" w:rsidTr="00FC6CB1">
        <w:tc>
          <w:tcPr>
            <w:tcW w:w="545" w:type="dxa"/>
          </w:tcPr>
          <w:p w:rsidR="00FC6CB1" w:rsidRPr="00FC6CB1" w:rsidRDefault="00FC6CB1" w:rsidP="00FC6CB1">
            <w:pPr>
              <w:rPr>
                <w:sz w:val="22"/>
                <w:szCs w:val="22"/>
              </w:rPr>
            </w:pPr>
            <w:r w:rsidRPr="00FC6CB1">
              <w:rPr>
                <w:sz w:val="22"/>
                <w:szCs w:val="22"/>
              </w:rPr>
              <w:lastRenderedPageBreak/>
              <w:t>2.</w:t>
            </w:r>
          </w:p>
        </w:tc>
        <w:tc>
          <w:tcPr>
            <w:tcW w:w="7530" w:type="dxa"/>
          </w:tcPr>
          <w:p w:rsidR="00FC6CB1" w:rsidRPr="00FC6CB1" w:rsidRDefault="00FC6CB1" w:rsidP="00FC6CB1">
            <w:pPr>
              <w:rPr>
                <w:sz w:val="22"/>
                <w:szCs w:val="22"/>
              </w:rPr>
            </w:pPr>
            <w:r w:rsidRPr="00FC6CB1">
              <w:rPr>
                <w:sz w:val="22"/>
                <w:szCs w:val="22"/>
              </w:rPr>
              <w:t>Проверка работоспособности системы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2475" w:type="dxa"/>
          </w:tcPr>
          <w:p w:rsidR="00FC6CB1" w:rsidRPr="00FC6CB1" w:rsidRDefault="00FC6CB1" w:rsidP="00FC6CB1">
            <w:pPr>
              <w:jc w:val="center"/>
              <w:rPr>
                <w:sz w:val="22"/>
                <w:szCs w:val="22"/>
              </w:rPr>
            </w:pPr>
            <w:r w:rsidRPr="00FC6CB1">
              <w:rPr>
                <w:sz w:val="22"/>
                <w:szCs w:val="22"/>
              </w:rPr>
              <w:t>1 раз в месяц</w:t>
            </w:r>
          </w:p>
        </w:tc>
      </w:tr>
      <w:tr w:rsidR="00FC6CB1" w:rsidRPr="00FC6CB1" w:rsidTr="00FC6CB1">
        <w:tc>
          <w:tcPr>
            <w:tcW w:w="545" w:type="dxa"/>
          </w:tcPr>
          <w:p w:rsidR="00FC6CB1" w:rsidRPr="00FC6CB1" w:rsidRDefault="00FC6CB1" w:rsidP="00FC6CB1">
            <w:pPr>
              <w:rPr>
                <w:sz w:val="22"/>
                <w:szCs w:val="22"/>
              </w:rPr>
            </w:pPr>
            <w:r w:rsidRPr="00FC6CB1">
              <w:rPr>
                <w:sz w:val="22"/>
                <w:szCs w:val="22"/>
              </w:rPr>
              <w:t>3.</w:t>
            </w:r>
          </w:p>
        </w:tc>
        <w:tc>
          <w:tcPr>
            <w:tcW w:w="7530" w:type="dxa"/>
          </w:tcPr>
          <w:p w:rsidR="00FC6CB1" w:rsidRPr="00FC6CB1" w:rsidRDefault="00FC6CB1" w:rsidP="00FC6CB1">
            <w:pPr>
              <w:rPr>
                <w:sz w:val="22"/>
                <w:szCs w:val="22"/>
              </w:rPr>
            </w:pPr>
            <w:r w:rsidRPr="00FC6CB1">
              <w:rPr>
                <w:sz w:val="22"/>
                <w:szCs w:val="22"/>
              </w:rPr>
              <w:t>Контроль за наличием связи с дежурно-диспетчерской службой пожарной охраны и с центром технического мониторинга, состоянием работоспособности пожарной сигнализации на объекте</w:t>
            </w:r>
          </w:p>
        </w:tc>
        <w:tc>
          <w:tcPr>
            <w:tcW w:w="2475" w:type="dxa"/>
          </w:tcPr>
          <w:p w:rsidR="00FC6CB1" w:rsidRPr="00FC6CB1" w:rsidRDefault="00FC6CB1" w:rsidP="00FC6CB1">
            <w:pPr>
              <w:jc w:val="center"/>
              <w:rPr>
                <w:sz w:val="22"/>
                <w:szCs w:val="22"/>
              </w:rPr>
            </w:pPr>
            <w:proofErr w:type="gramStart"/>
            <w:r w:rsidRPr="00FC6CB1">
              <w:rPr>
                <w:sz w:val="22"/>
                <w:szCs w:val="22"/>
              </w:rPr>
              <w:t>круглосуточно</w:t>
            </w:r>
            <w:proofErr w:type="gramEnd"/>
          </w:p>
        </w:tc>
      </w:tr>
      <w:tr w:rsidR="00FC6CB1" w:rsidRPr="00FC6CB1" w:rsidTr="00FC6CB1">
        <w:tc>
          <w:tcPr>
            <w:tcW w:w="545" w:type="dxa"/>
          </w:tcPr>
          <w:p w:rsidR="00FC6CB1" w:rsidRPr="00FC6CB1" w:rsidRDefault="00FC6CB1" w:rsidP="00FC6CB1">
            <w:pPr>
              <w:rPr>
                <w:sz w:val="22"/>
                <w:szCs w:val="22"/>
              </w:rPr>
            </w:pPr>
            <w:r w:rsidRPr="00FC6CB1">
              <w:rPr>
                <w:sz w:val="22"/>
                <w:szCs w:val="22"/>
              </w:rPr>
              <w:t>4.</w:t>
            </w:r>
          </w:p>
        </w:tc>
        <w:tc>
          <w:tcPr>
            <w:tcW w:w="7530" w:type="dxa"/>
          </w:tcPr>
          <w:p w:rsidR="00FC6CB1" w:rsidRPr="00FC6CB1" w:rsidRDefault="00FC6CB1" w:rsidP="00FC6CB1">
            <w:pPr>
              <w:rPr>
                <w:sz w:val="22"/>
                <w:szCs w:val="22"/>
              </w:rPr>
            </w:pPr>
            <w:r w:rsidRPr="00FC6CB1">
              <w:rPr>
                <w:sz w:val="22"/>
                <w:szCs w:val="22"/>
              </w:rPr>
              <w:t>Фиксирование и архивация тревожных сигналов и сигналов о неисправности пожарной сигнализации, поступивших в дежурно-диспетчерскую службу пожарной охраны и центр технического мониторинга</w:t>
            </w:r>
          </w:p>
        </w:tc>
        <w:tc>
          <w:tcPr>
            <w:tcW w:w="2475" w:type="dxa"/>
          </w:tcPr>
          <w:p w:rsidR="00FC6CB1" w:rsidRPr="00FC6CB1" w:rsidRDefault="00FC6CB1" w:rsidP="00FC6CB1">
            <w:pPr>
              <w:jc w:val="center"/>
              <w:rPr>
                <w:sz w:val="22"/>
                <w:szCs w:val="22"/>
              </w:rPr>
            </w:pPr>
            <w:proofErr w:type="gramStart"/>
            <w:r w:rsidRPr="00FC6CB1">
              <w:rPr>
                <w:sz w:val="22"/>
                <w:szCs w:val="22"/>
              </w:rPr>
              <w:t>круглосуточно</w:t>
            </w:r>
            <w:proofErr w:type="gramEnd"/>
          </w:p>
        </w:tc>
      </w:tr>
      <w:tr w:rsidR="00FC6CB1" w:rsidRPr="00FC6CB1" w:rsidTr="00FC6CB1">
        <w:tc>
          <w:tcPr>
            <w:tcW w:w="545" w:type="dxa"/>
          </w:tcPr>
          <w:p w:rsidR="00FC6CB1" w:rsidRPr="00FC6CB1" w:rsidRDefault="00FC6CB1" w:rsidP="00FC6CB1">
            <w:pPr>
              <w:rPr>
                <w:sz w:val="22"/>
                <w:szCs w:val="22"/>
              </w:rPr>
            </w:pPr>
            <w:r w:rsidRPr="00FC6CB1">
              <w:rPr>
                <w:sz w:val="22"/>
                <w:szCs w:val="22"/>
              </w:rPr>
              <w:t>5.</w:t>
            </w:r>
          </w:p>
        </w:tc>
        <w:tc>
          <w:tcPr>
            <w:tcW w:w="7530" w:type="dxa"/>
          </w:tcPr>
          <w:p w:rsidR="00FC6CB1" w:rsidRPr="00FC6CB1" w:rsidRDefault="00FC6CB1" w:rsidP="00FC6CB1">
            <w:pPr>
              <w:rPr>
                <w:sz w:val="22"/>
                <w:szCs w:val="22"/>
              </w:rPr>
            </w:pPr>
            <w:r w:rsidRPr="00FC6CB1">
              <w:rPr>
                <w:sz w:val="22"/>
                <w:szCs w:val="22"/>
              </w:rPr>
              <w:t>Представление информации о работоспособности пожарной сигнализации, количестве срабатываний в режиме тревога и неисправность</w:t>
            </w:r>
          </w:p>
        </w:tc>
        <w:tc>
          <w:tcPr>
            <w:tcW w:w="2475" w:type="dxa"/>
          </w:tcPr>
          <w:p w:rsidR="00FC6CB1" w:rsidRPr="00FC6CB1" w:rsidRDefault="00FC6CB1" w:rsidP="00FC6CB1">
            <w:pPr>
              <w:jc w:val="center"/>
              <w:rPr>
                <w:sz w:val="22"/>
                <w:szCs w:val="22"/>
              </w:rPr>
            </w:pPr>
            <w:r w:rsidRPr="00FC6CB1">
              <w:rPr>
                <w:sz w:val="22"/>
                <w:szCs w:val="22"/>
              </w:rPr>
              <w:t>1 раз в квартал</w:t>
            </w:r>
          </w:p>
        </w:tc>
      </w:tr>
    </w:tbl>
    <w:p w:rsidR="0007381B" w:rsidRPr="00FC6CB1" w:rsidRDefault="0007381B" w:rsidP="00FC6CB1">
      <w:pPr>
        <w:pStyle w:val="Default"/>
        <w:spacing w:after="0" w:line="240" w:lineRule="auto"/>
        <w:jc w:val="both"/>
        <w:rPr>
          <w:rFonts w:ascii="Times New Roman" w:hAnsi="Times New Roman"/>
          <w:b/>
          <w:bCs/>
          <w:sz w:val="22"/>
          <w:szCs w:val="22"/>
        </w:rPr>
      </w:pPr>
      <w:r w:rsidRPr="00FC6CB1">
        <w:rPr>
          <w:rFonts w:ascii="Times New Roman" w:hAnsi="Times New Roman"/>
          <w:b/>
          <w:bCs/>
          <w:sz w:val="22"/>
          <w:szCs w:val="22"/>
        </w:rPr>
        <w:t xml:space="preserve">1.4 Место </w:t>
      </w:r>
      <w:r w:rsidR="00FC6CB1">
        <w:rPr>
          <w:rFonts w:ascii="Times New Roman" w:hAnsi="Times New Roman"/>
          <w:b/>
          <w:bCs/>
          <w:sz w:val="22"/>
          <w:szCs w:val="22"/>
        </w:rPr>
        <w:t>выполнения работ</w:t>
      </w:r>
    </w:p>
    <w:p w:rsidR="00BE4A00" w:rsidRPr="00FC6CB1" w:rsidRDefault="00BE4A00" w:rsidP="00BE4A00">
      <w:pPr>
        <w:pStyle w:val="ConsPlusNormal"/>
        <w:widowControl/>
        <w:ind w:firstLine="0"/>
        <w:jc w:val="both"/>
        <w:rPr>
          <w:rFonts w:ascii="Times New Roman" w:hAnsi="Times New Roman"/>
          <w:sz w:val="22"/>
          <w:szCs w:val="22"/>
        </w:rPr>
      </w:pPr>
      <w:r w:rsidRPr="00FC6CB1">
        <w:rPr>
          <w:rFonts w:ascii="Times New Roman" w:eastAsia="Calibri" w:hAnsi="Times New Roman" w:cs="Times New Roman"/>
          <w:sz w:val="22"/>
          <w:szCs w:val="22"/>
          <w:lang w:eastAsia="en-US"/>
        </w:rPr>
        <w:t>- Тюменская область,</w:t>
      </w:r>
      <w:r w:rsidRPr="00FC6CB1">
        <w:rPr>
          <w:sz w:val="22"/>
          <w:szCs w:val="22"/>
        </w:rPr>
        <w:t xml:space="preserve"> </w:t>
      </w:r>
      <w:r w:rsidRPr="00FC6CB1">
        <w:rPr>
          <w:rFonts w:ascii="Times New Roman" w:hAnsi="Times New Roman"/>
          <w:sz w:val="22"/>
          <w:szCs w:val="22"/>
        </w:rPr>
        <w:t xml:space="preserve">г. Тобольск, 4 </w:t>
      </w:r>
      <w:proofErr w:type="gramStart"/>
      <w:r w:rsidRPr="00FC6CB1">
        <w:rPr>
          <w:rFonts w:ascii="Times New Roman" w:hAnsi="Times New Roman"/>
          <w:sz w:val="22"/>
          <w:szCs w:val="22"/>
        </w:rPr>
        <w:t>мкр.,</w:t>
      </w:r>
      <w:proofErr w:type="gramEnd"/>
      <w:r w:rsidRPr="00FC6CB1">
        <w:rPr>
          <w:rFonts w:ascii="Times New Roman" w:hAnsi="Times New Roman"/>
          <w:sz w:val="22"/>
          <w:szCs w:val="22"/>
        </w:rPr>
        <w:t xml:space="preserve"> дом 54,</w:t>
      </w:r>
    </w:p>
    <w:p w:rsidR="00BE4A00" w:rsidRPr="00FC6CB1" w:rsidRDefault="00BE4A00" w:rsidP="00BE4A00">
      <w:pPr>
        <w:autoSpaceDE w:val="0"/>
        <w:autoSpaceDN w:val="0"/>
        <w:adjustRightInd w:val="0"/>
        <w:rPr>
          <w:sz w:val="22"/>
          <w:szCs w:val="22"/>
        </w:rPr>
      </w:pPr>
      <w:r w:rsidRPr="00FC6CB1">
        <w:rPr>
          <w:sz w:val="22"/>
          <w:szCs w:val="22"/>
        </w:rPr>
        <w:t xml:space="preserve">- Тюменская область, г. Тобольск,8 </w:t>
      </w:r>
      <w:proofErr w:type="gramStart"/>
      <w:r w:rsidRPr="00FC6CB1">
        <w:rPr>
          <w:sz w:val="22"/>
          <w:szCs w:val="22"/>
        </w:rPr>
        <w:t>мкр.,</w:t>
      </w:r>
      <w:proofErr w:type="gramEnd"/>
      <w:r w:rsidRPr="00FC6CB1">
        <w:rPr>
          <w:sz w:val="22"/>
          <w:szCs w:val="22"/>
        </w:rPr>
        <w:t xml:space="preserve"> д. 44 а;</w:t>
      </w:r>
    </w:p>
    <w:p w:rsidR="00BE4A00" w:rsidRPr="00FC6CB1" w:rsidRDefault="00BE4A00" w:rsidP="00BE4A00">
      <w:pPr>
        <w:widowControl w:val="0"/>
        <w:autoSpaceDE w:val="0"/>
        <w:autoSpaceDN w:val="0"/>
        <w:adjustRightInd w:val="0"/>
        <w:rPr>
          <w:sz w:val="22"/>
          <w:szCs w:val="22"/>
        </w:rPr>
      </w:pPr>
      <w:r w:rsidRPr="00FC6CB1">
        <w:rPr>
          <w:sz w:val="22"/>
          <w:szCs w:val="22"/>
        </w:rPr>
        <w:t>- Тюменская область, г. Тобольск, мкр. Менделеево, д. 27;</w:t>
      </w:r>
    </w:p>
    <w:p w:rsidR="00BE4A00" w:rsidRPr="00FC6CB1" w:rsidRDefault="00BE4A00" w:rsidP="00BE4A00">
      <w:pPr>
        <w:widowControl w:val="0"/>
        <w:autoSpaceDE w:val="0"/>
        <w:autoSpaceDN w:val="0"/>
        <w:adjustRightInd w:val="0"/>
        <w:rPr>
          <w:rFonts w:cs="Arial"/>
          <w:sz w:val="22"/>
          <w:szCs w:val="22"/>
        </w:rPr>
      </w:pPr>
      <w:r w:rsidRPr="00FC6CB1">
        <w:rPr>
          <w:rFonts w:cs="Arial"/>
          <w:sz w:val="22"/>
          <w:szCs w:val="22"/>
        </w:rPr>
        <w:t xml:space="preserve">- Тюменская область, г. Тобольск, ул. Ленина, дом № 23; </w:t>
      </w:r>
    </w:p>
    <w:p w:rsidR="00BE4A00" w:rsidRDefault="00BE4A00" w:rsidP="00BE4A00">
      <w:pPr>
        <w:autoSpaceDE w:val="0"/>
        <w:autoSpaceDN w:val="0"/>
        <w:adjustRightInd w:val="0"/>
        <w:jc w:val="both"/>
        <w:rPr>
          <w:rFonts w:cs="Arial"/>
          <w:sz w:val="22"/>
          <w:szCs w:val="22"/>
        </w:rPr>
      </w:pPr>
      <w:r w:rsidRPr="00FC6CB1">
        <w:rPr>
          <w:rFonts w:cs="Arial"/>
          <w:sz w:val="22"/>
          <w:szCs w:val="22"/>
        </w:rPr>
        <w:t>- Тюменская область, г. Тобольск, ул. Свердлова, № 54</w:t>
      </w:r>
    </w:p>
    <w:p w:rsidR="0007381B" w:rsidRPr="00FC6CB1" w:rsidRDefault="0007381B" w:rsidP="00BE4A00">
      <w:pPr>
        <w:autoSpaceDE w:val="0"/>
        <w:autoSpaceDN w:val="0"/>
        <w:adjustRightInd w:val="0"/>
        <w:jc w:val="both"/>
        <w:rPr>
          <w:b/>
          <w:bCs/>
          <w:sz w:val="22"/>
          <w:szCs w:val="22"/>
        </w:rPr>
      </w:pPr>
      <w:r w:rsidRPr="00FC6CB1">
        <w:rPr>
          <w:b/>
          <w:sz w:val="22"/>
          <w:szCs w:val="22"/>
        </w:rPr>
        <w:t>1.5</w:t>
      </w:r>
      <w:r w:rsidRPr="00FC6CB1">
        <w:rPr>
          <w:sz w:val="22"/>
          <w:szCs w:val="22"/>
        </w:rPr>
        <w:t xml:space="preserve"> </w:t>
      </w:r>
      <w:r w:rsidRPr="00FC6CB1">
        <w:rPr>
          <w:b/>
          <w:bCs/>
          <w:sz w:val="22"/>
          <w:szCs w:val="22"/>
        </w:rPr>
        <w:t>Объем/количество закупаемых услуг</w:t>
      </w:r>
    </w:p>
    <w:p w:rsidR="0007381B" w:rsidRPr="0007381B" w:rsidRDefault="0007381B" w:rsidP="0007381B">
      <w:pPr>
        <w:autoSpaceDE w:val="0"/>
        <w:autoSpaceDN w:val="0"/>
        <w:adjustRightInd w:val="0"/>
        <w:jc w:val="both"/>
        <w:rPr>
          <w:sz w:val="22"/>
          <w:szCs w:val="22"/>
        </w:rPr>
      </w:pPr>
      <w:r w:rsidRPr="0007381B">
        <w:rPr>
          <w:sz w:val="22"/>
          <w:szCs w:val="22"/>
        </w:rPr>
        <w:t>Объем/количество закупаемых услуг – в с</w:t>
      </w:r>
      <w:r w:rsidR="00BE4A00">
        <w:rPr>
          <w:sz w:val="22"/>
          <w:szCs w:val="22"/>
        </w:rPr>
        <w:t>оответствии с Перечнем объектов.</w:t>
      </w:r>
    </w:p>
    <w:p w:rsidR="0007381B" w:rsidRPr="0007381B" w:rsidRDefault="0007381B" w:rsidP="0007381B">
      <w:pPr>
        <w:autoSpaceDE w:val="0"/>
        <w:autoSpaceDN w:val="0"/>
        <w:adjustRightInd w:val="0"/>
        <w:jc w:val="both"/>
        <w:rPr>
          <w:b/>
          <w:bCs/>
          <w:sz w:val="22"/>
          <w:szCs w:val="22"/>
        </w:rPr>
      </w:pPr>
      <w:r w:rsidRPr="0007381B">
        <w:rPr>
          <w:b/>
          <w:sz w:val="22"/>
          <w:szCs w:val="22"/>
        </w:rPr>
        <w:t>1.6</w:t>
      </w:r>
      <w:r w:rsidRPr="0007381B">
        <w:rPr>
          <w:b/>
          <w:bCs/>
          <w:sz w:val="22"/>
          <w:szCs w:val="22"/>
        </w:rPr>
        <w:t xml:space="preserve"> Период </w:t>
      </w:r>
      <w:r w:rsidR="00BE4A00">
        <w:rPr>
          <w:b/>
          <w:bCs/>
          <w:sz w:val="22"/>
          <w:szCs w:val="22"/>
        </w:rPr>
        <w:t>выполнения работ</w:t>
      </w:r>
      <w:r w:rsidRPr="0007381B">
        <w:rPr>
          <w:b/>
          <w:bCs/>
          <w:sz w:val="22"/>
          <w:szCs w:val="22"/>
        </w:rPr>
        <w:t xml:space="preserve"> и стоимость</w:t>
      </w:r>
    </w:p>
    <w:p w:rsidR="0007381B" w:rsidRPr="0007381B" w:rsidRDefault="0007381B" w:rsidP="0007381B">
      <w:pPr>
        <w:autoSpaceDE w:val="0"/>
        <w:autoSpaceDN w:val="0"/>
        <w:adjustRightInd w:val="0"/>
        <w:jc w:val="both"/>
        <w:rPr>
          <w:sz w:val="22"/>
          <w:szCs w:val="22"/>
        </w:rPr>
      </w:pPr>
      <w:r w:rsidRPr="0007381B">
        <w:rPr>
          <w:sz w:val="22"/>
          <w:szCs w:val="22"/>
        </w:rPr>
        <w:t>С 01 января 2024 года по 31 декабря 2024 года.</w:t>
      </w:r>
    </w:p>
    <w:p w:rsidR="0007381B" w:rsidRPr="00BE4A00" w:rsidRDefault="0007381B" w:rsidP="0007381B">
      <w:pPr>
        <w:pStyle w:val="Default"/>
        <w:spacing w:after="0" w:line="240" w:lineRule="auto"/>
        <w:jc w:val="both"/>
        <w:rPr>
          <w:rFonts w:ascii="Times New Roman" w:eastAsia="Times New Roman" w:hAnsi="Times New Roman"/>
          <w:iCs/>
          <w:sz w:val="22"/>
          <w:szCs w:val="22"/>
        </w:rPr>
      </w:pPr>
      <w:r w:rsidRPr="0007381B">
        <w:rPr>
          <w:rFonts w:ascii="Times New Roman" w:eastAsia="Times New Roman" w:hAnsi="Times New Roman"/>
          <w:sz w:val="22"/>
          <w:szCs w:val="22"/>
        </w:rPr>
        <w:t xml:space="preserve">Стоимость </w:t>
      </w:r>
      <w:r w:rsidR="00BE4A00">
        <w:rPr>
          <w:rFonts w:ascii="Times New Roman" w:eastAsia="Times New Roman" w:hAnsi="Times New Roman"/>
          <w:sz w:val="22"/>
          <w:szCs w:val="22"/>
        </w:rPr>
        <w:t>работ</w:t>
      </w:r>
      <w:r w:rsidRPr="0007381B">
        <w:rPr>
          <w:rFonts w:ascii="Times New Roman" w:eastAsia="Times New Roman" w:hAnsi="Times New Roman"/>
          <w:sz w:val="22"/>
          <w:szCs w:val="22"/>
        </w:rPr>
        <w:t xml:space="preserve"> не должна превышать </w:t>
      </w:r>
      <w:r w:rsidRPr="0007381B">
        <w:rPr>
          <w:rFonts w:ascii="Times New Roman" w:hAnsi="Times New Roman"/>
          <w:sz w:val="22"/>
          <w:szCs w:val="22"/>
        </w:rPr>
        <w:t xml:space="preserve">установленную начальную (максимальную) цену: </w:t>
      </w:r>
      <w:r w:rsidR="00BE4A00" w:rsidRPr="00BE4A00">
        <w:rPr>
          <w:rFonts w:ascii="Times New Roman" w:hAnsi="Times New Roman"/>
          <w:sz w:val="22"/>
          <w:szCs w:val="22"/>
        </w:rPr>
        <w:t>186 000 (Сто восемьдесят шесть тысяч) рублей</w:t>
      </w:r>
      <w:r w:rsidR="00BE4A00" w:rsidRPr="00BE4A00">
        <w:rPr>
          <w:rFonts w:ascii="Times New Roman" w:hAnsi="Times New Roman"/>
          <w:sz w:val="22"/>
          <w:szCs w:val="22"/>
        </w:rPr>
        <w:t xml:space="preserve"> </w:t>
      </w:r>
      <w:r w:rsidRPr="00BE4A00">
        <w:rPr>
          <w:rFonts w:ascii="Times New Roman" w:hAnsi="Times New Roman"/>
          <w:sz w:val="22"/>
          <w:szCs w:val="22"/>
        </w:rPr>
        <w:t>00 копеек</w:t>
      </w:r>
      <w:r w:rsidRPr="00BE4A00">
        <w:rPr>
          <w:rFonts w:ascii="Times New Roman" w:eastAsia="Times New Roman" w:hAnsi="Times New Roman"/>
          <w:iCs/>
          <w:sz w:val="22"/>
          <w:szCs w:val="22"/>
        </w:rPr>
        <w:t>.</w:t>
      </w:r>
    </w:p>
    <w:p w:rsidR="0007381B" w:rsidRPr="0007381B" w:rsidRDefault="0007381B" w:rsidP="0007381B">
      <w:pPr>
        <w:autoSpaceDE w:val="0"/>
        <w:autoSpaceDN w:val="0"/>
        <w:adjustRightInd w:val="0"/>
        <w:jc w:val="both"/>
        <w:rPr>
          <w:sz w:val="22"/>
          <w:szCs w:val="22"/>
        </w:rPr>
      </w:pPr>
      <w:r w:rsidRPr="0007381B">
        <w:rPr>
          <w:sz w:val="22"/>
          <w:szCs w:val="22"/>
        </w:rPr>
        <w:t>Цена после подписания долгосрочного Договора является твердой и определяется на весь срок исполнения Договора.</w:t>
      </w:r>
    </w:p>
    <w:p w:rsidR="00BE4A00" w:rsidRPr="00BE4A00" w:rsidRDefault="00BE4A00" w:rsidP="00BE4A00">
      <w:pPr>
        <w:pStyle w:val="ConsPlusNormal"/>
        <w:widowControl/>
        <w:ind w:firstLine="0"/>
        <w:jc w:val="both"/>
        <w:rPr>
          <w:rFonts w:ascii="Times New Roman" w:hAnsi="Times New Roman" w:cs="Times New Roman"/>
          <w:sz w:val="22"/>
          <w:szCs w:val="22"/>
        </w:rPr>
      </w:pPr>
      <w:r w:rsidRPr="00BE4A00">
        <w:rPr>
          <w:rFonts w:ascii="Times New Roman" w:hAnsi="Times New Roman" w:cs="Times New Roman"/>
          <w:sz w:val="22"/>
          <w:szCs w:val="22"/>
        </w:rPr>
        <w:t xml:space="preserve">Заказчик </w:t>
      </w:r>
      <w:r w:rsidRPr="00BE4A00">
        <w:rPr>
          <w:rFonts w:ascii="Times New Roman" w:hAnsi="Times New Roman" w:cs="Times New Roman"/>
          <w:sz w:val="22"/>
          <w:szCs w:val="22"/>
          <w:u w:val="single"/>
        </w:rPr>
        <w:t>ежемесячно</w:t>
      </w:r>
      <w:r w:rsidRPr="00BE4A00">
        <w:rPr>
          <w:rFonts w:ascii="Times New Roman" w:hAnsi="Times New Roman" w:cs="Times New Roman"/>
          <w:sz w:val="22"/>
          <w:szCs w:val="22"/>
        </w:rPr>
        <w:t xml:space="preserve"> выплачивает:</w:t>
      </w:r>
    </w:p>
    <w:p w:rsidR="00BE4A00" w:rsidRPr="00BE4A00" w:rsidRDefault="00BE4A00" w:rsidP="00BE4A00">
      <w:pPr>
        <w:pStyle w:val="ConsPlusNormal"/>
        <w:widowControl/>
        <w:ind w:firstLine="0"/>
        <w:jc w:val="both"/>
        <w:rPr>
          <w:rFonts w:ascii="Times New Roman" w:hAnsi="Times New Roman" w:cs="Times New Roman"/>
          <w:sz w:val="22"/>
          <w:szCs w:val="22"/>
        </w:rPr>
      </w:pPr>
      <w:r w:rsidRPr="00BE4A00">
        <w:rPr>
          <w:rFonts w:ascii="Times New Roman" w:hAnsi="Times New Roman" w:cs="Times New Roman"/>
          <w:sz w:val="22"/>
          <w:szCs w:val="22"/>
        </w:rPr>
        <w:t xml:space="preserve">– за плановое эксплуатационно-техническое обслуживание одной единицы каналообразующего оборудования системы «Стрелец-Мониторинг», в размере </w:t>
      </w:r>
      <w:r w:rsidRPr="00BE4A00">
        <w:rPr>
          <w:rFonts w:ascii="Times New Roman" w:hAnsi="Times New Roman" w:cs="Times New Roman"/>
          <w:b/>
          <w:sz w:val="22"/>
          <w:szCs w:val="22"/>
        </w:rPr>
        <w:t>3 100(Три тысячи сто) рублей.</w:t>
      </w:r>
    </w:p>
    <w:p w:rsidR="0007381B" w:rsidRPr="008B2130" w:rsidRDefault="00BE4A00" w:rsidP="00BE4A00">
      <w:pPr>
        <w:jc w:val="both"/>
        <w:rPr>
          <w:rFonts w:cstheme="minorHAnsi"/>
          <w:b/>
          <w:bCs/>
          <w:sz w:val="24"/>
          <w:szCs w:val="24"/>
        </w:rPr>
      </w:pPr>
      <w:r w:rsidRPr="00BE4A00">
        <w:rPr>
          <w:sz w:val="22"/>
          <w:szCs w:val="22"/>
        </w:rPr>
        <w:t xml:space="preserve">Общая стоимость услуг в месяц составляет: </w:t>
      </w:r>
      <w:r w:rsidRPr="00BE4A00">
        <w:rPr>
          <w:b/>
          <w:sz w:val="22"/>
          <w:szCs w:val="22"/>
        </w:rPr>
        <w:t>15 500 (Пятнадцать тысяч пятьсот) рублей</w:t>
      </w:r>
      <w:r>
        <w:rPr>
          <w:b/>
          <w:sz w:val="22"/>
          <w:szCs w:val="22"/>
        </w:rPr>
        <w:t xml:space="preserve">. </w:t>
      </w:r>
    </w:p>
    <w:p w:rsidR="007E46E2" w:rsidRDefault="007E46E2" w:rsidP="000E1FC2">
      <w:pPr>
        <w:spacing w:line="360" w:lineRule="auto"/>
        <w:jc w:val="both"/>
        <w:rPr>
          <w:spacing w:val="1"/>
          <w:sz w:val="22"/>
          <w:szCs w:val="22"/>
        </w:rPr>
      </w:pPr>
    </w:p>
    <w:p w:rsidR="007E46E2" w:rsidRDefault="00257A42" w:rsidP="00257A42">
      <w:pPr>
        <w:spacing w:line="360" w:lineRule="auto"/>
        <w:jc w:val="right"/>
        <w:rPr>
          <w:spacing w:val="1"/>
          <w:sz w:val="22"/>
          <w:szCs w:val="22"/>
        </w:rPr>
      </w:pPr>
      <w:r>
        <w:rPr>
          <w:spacing w:val="1"/>
          <w:sz w:val="22"/>
          <w:szCs w:val="22"/>
        </w:rPr>
        <w:t>Приложение №2</w:t>
      </w:r>
    </w:p>
    <w:p w:rsidR="007E46E2" w:rsidRDefault="007E46E2" w:rsidP="000E1FC2">
      <w:pPr>
        <w:spacing w:line="360" w:lineRule="auto"/>
        <w:jc w:val="both"/>
        <w:rPr>
          <w:spacing w:val="1"/>
          <w:sz w:val="22"/>
          <w:szCs w:val="22"/>
        </w:rPr>
      </w:pPr>
    </w:p>
    <w:p w:rsidR="00E57E29" w:rsidRDefault="00E57E29" w:rsidP="00E57E29">
      <w:pPr>
        <w:pStyle w:val="a5"/>
        <w:jc w:val="right"/>
        <w:rPr>
          <w:sz w:val="22"/>
          <w:szCs w:val="22"/>
        </w:rPr>
      </w:pPr>
    </w:p>
    <w:p w:rsidR="00E57E29" w:rsidRDefault="00E57E29" w:rsidP="00E57E29">
      <w:pPr>
        <w:pStyle w:val="a5"/>
        <w:jc w:val="right"/>
        <w:rPr>
          <w:sz w:val="22"/>
          <w:szCs w:val="22"/>
        </w:rPr>
      </w:pPr>
      <w:r>
        <w:rPr>
          <w:sz w:val="22"/>
          <w:szCs w:val="22"/>
        </w:rPr>
        <w:t>О</w:t>
      </w:r>
      <w:r w:rsidRPr="00FD37C2">
        <w:rPr>
          <w:sz w:val="22"/>
          <w:szCs w:val="22"/>
        </w:rPr>
        <w:t>боснования начальной максимальной цены Договора</w:t>
      </w:r>
    </w:p>
    <w:p w:rsidR="00E57E29" w:rsidRDefault="00E57E29" w:rsidP="00E57E29">
      <w:pPr>
        <w:pStyle w:val="a5"/>
        <w:jc w:val="right"/>
        <w:rPr>
          <w:sz w:val="22"/>
          <w:szCs w:val="22"/>
        </w:rPr>
      </w:pPr>
    </w:p>
    <w:p w:rsidR="00E57E29" w:rsidRDefault="00E57E29" w:rsidP="00E57E29">
      <w:pPr>
        <w:pStyle w:val="a5"/>
        <w:jc w:val="right"/>
        <w:rPr>
          <w:sz w:val="22"/>
          <w:szCs w:val="22"/>
        </w:rPr>
      </w:pPr>
    </w:p>
    <w:p w:rsidR="000E1FC2" w:rsidRDefault="000E1FC2" w:rsidP="000631C7">
      <w:pPr>
        <w:spacing w:line="360" w:lineRule="auto"/>
        <w:jc w:val="both"/>
        <w:rPr>
          <w:sz w:val="22"/>
          <w:szCs w:val="22"/>
        </w:rPr>
      </w:pPr>
      <w:r w:rsidRPr="00FD37C2">
        <w:rPr>
          <w:sz w:val="22"/>
          <w:szCs w:val="22"/>
        </w:rPr>
        <w:t>Сведения о начальной (максимальной) цене договора</w:t>
      </w:r>
      <w:r>
        <w:rPr>
          <w:sz w:val="22"/>
          <w:szCs w:val="22"/>
        </w:rPr>
        <w:t>: методом сопоставления рыночных цен (коммерческие предложения) прилагаются</w:t>
      </w:r>
      <w:r w:rsidR="00E57E29">
        <w:rPr>
          <w:sz w:val="22"/>
          <w:szCs w:val="22"/>
        </w:rPr>
        <w:t>:</w:t>
      </w:r>
    </w:p>
    <w:tbl>
      <w:tblPr>
        <w:tblStyle w:val="14"/>
        <w:tblW w:w="10472" w:type="dxa"/>
        <w:tblLook w:val="04A0" w:firstRow="1" w:lastRow="0" w:firstColumn="1" w:lastColumn="0" w:noHBand="0" w:noVBand="1"/>
      </w:tblPr>
      <w:tblGrid>
        <w:gridCol w:w="514"/>
        <w:gridCol w:w="4593"/>
        <w:gridCol w:w="2221"/>
        <w:gridCol w:w="1456"/>
        <w:gridCol w:w="1688"/>
      </w:tblGrid>
      <w:tr w:rsidR="00CE6C9A" w:rsidRPr="00BA422F" w:rsidTr="00CE6C9A">
        <w:tc>
          <w:tcPr>
            <w:tcW w:w="515" w:type="dxa"/>
          </w:tcPr>
          <w:p w:rsidR="00CE6C9A" w:rsidRPr="00BA422F" w:rsidRDefault="00CE6C9A" w:rsidP="0007381B">
            <w:pPr>
              <w:rPr>
                <w:sz w:val="22"/>
                <w:szCs w:val="22"/>
              </w:rPr>
            </w:pPr>
            <w:r w:rsidRPr="00BA422F">
              <w:rPr>
                <w:sz w:val="22"/>
                <w:szCs w:val="22"/>
              </w:rPr>
              <w:t>№</w:t>
            </w:r>
          </w:p>
          <w:p w:rsidR="00CE6C9A" w:rsidRPr="00BA422F" w:rsidRDefault="00CE6C9A" w:rsidP="0007381B">
            <w:pPr>
              <w:rPr>
                <w:sz w:val="22"/>
                <w:szCs w:val="22"/>
              </w:rPr>
            </w:pPr>
            <w:proofErr w:type="gramStart"/>
            <w:r w:rsidRPr="00BA422F">
              <w:rPr>
                <w:sz w:val="22"/>
                <w:szCs w:val="22"/>
              </w:rPr>
              <w:t>п</w:t>
            </w:r>
            <w:proofErr w:type="gramEnd"/>
            <w:r w:rsidRPr="00BA422F">
              <w:rPr>
                <w:sz w:val="22"/>
                <w:szCs w:val="22"/>
              </w:rPr>
              <w:t>/п</w:t>
            </w:r>
          </w:p>
        </w:tc>
        <w:tc>
          <w:tcPr>
            <w:tcW w:w="5292" w:type="dxa"/>
          </w:tcPr>
          <w:p w:rsidR="00CE6C9A" w:rsidRPr="00D042CC" w:rsidRDefault="00CE6C9A" w:rsidP="00D042CC">
            <w:pPr>
              <w:rPr>
                <w:sz w:val="22"/>
                <w:szCs w:val="22"/>
              </w:rPr>
            </w:pPr>
            <w:r w:rsidRPr="00D042CC">
              <w:rPr>
                <w:sz w:val="22"/>
                <w:szCs w:val="22"/>
              </w:rPr>
              <w:t xml:space="preserve">Наименование </w:t>
            </w:r>
            <w:r w:rsidR="00BE4A00">
              <w:rPr>
                <w:sz w:val="22"/>
                <w:szCs w:val="22"/>
              </w:rPr>
              <w:t>работ</w:t>
            </w:r>
            <w:r w:rsidRPr="00D042CC">
              <w:rPr>
                <w:sz w:val="22"/>
                <w:szCs w:val="22"/>
              </w:rPr>
              <w:t xml:space="preserve"> в период</w:t>
            </w:r>
          </w:p>
          <w:p w:rsidR="00CE6C9A" w:rsidRPr="00BA422F" w:rsidRDefault="00CE6C9A" w:rsidP="00D042CC">
            <w:pPr>
              <w:pStyle w:val="a0"/>
              <w:tabs>
                <w:tab w:val="left" w:pos="336"/>
                <w:tab w:val="center" w:pos="5527"/>
                <w:tab w:val="left" w:pos="7040"/>
                <w:tab w:val="right" w:pos="8314"/>
                <w:tab w:val="right" w:pos="9150"/>
                <w:tab w:val="right" w:pos="9745"/>
                <w:tab w:val="right" w:pos="10387"/>
              </w:tabs>
              <w:rPr>
                <w:b w:val="0"/>
                <w:sz w:val="22"/>
                <w:szCs w:val="22"/>
              </w:rPr>
            </w:pPr>
            <w:proofErr w:type="gramStart"/>
            <w:r>
              <w:rPr>
                <w:b w:val="0"/>
                <w:sz w:val="22"/>
                <w:szCs w:val="22"/>
              </w:rPr>
              <w:t>с</w:t>
            </w:r>
            <w:proofErr w:type="gramEnd"/>
            <w:r>
              <w:rPr>
                <w:b w:val="0"/>
                <w:sz w:val="22"/>
                <w:szCs w:val="22"/>
              </w:rPr>
              <w:t xml:space="preserve"> </w:t>
            </w:r>
            <w:r w:rsidRPr="00D042CC">
              <w:rPr>
                <w:b w:val="0"/>
                <w:sz w:val="22"/>
                <w:szCs w:val="22"/>
              </w:rPr>
              <w:t>01.01.2024-31.12.2024</w:t>
            </w:r>
          </w:p>
        </w:tc>
        <w:tc>
          <w:tcPr>
            <w:tcW w:w="1456" w:type="dxa"/>
          </w:tcPr>
          <w:p w:rsidR="00256141" w:rsidRDefault="00CE6C9A" w:rsidP="00256141">
            <w:pPr>
              <w:rPr>
                <w:sz w:val="22"/>
                <w:szCs w:val="22"/>
              </w:rPr>
            </w:pPr>
            <w:r>
              <w:rPr>
                <w:sz w:val="22"/>
                <w:szCs w:val="22"/>
              </w:rPr>
              <w:t xml:space="preserve">ООО </w:t>
            </w:r>
            <w:r w:rsidR="00256141">
              <w:rPr>
                <w:sz w:val="22"/>
                <w:szCs w:val="22"/>
              </w:rPr>
              <w:t>«</w:t>
            </w:r>
            <w:proofErr w:type="spellStart"/>
            <w:r w:rsidR="00256141">
              <w:rPr>
                <w:sz w:val="22"/>
                <w:szCs w:val="22"/>
              </w:rPr>
              <w:t>МонтажТехСервис</w:t>
            </w:r>
            <w:proofErr w:type="spellEnd"/>
            <w:r w:rsidR="00256141">
              <w:rPr>
                <w:sz w:val="22"/>
                <w:szCs w:val="22"/>
              </w:rPr>
              <w:t>»</w:t>
            </w:r>
            <w:r>
              <w:rPr>
                <w:sz w:val="22"/>
                <w:szCs w:val="22"/>
              </w:rPr>
              <w:t xml:space="preserve"> (ценовое предложение за</w:t>
            </w:r>
          </w:p>
          <w:p w:rsidR="00CE6C9A" w:rsidRPr="00BA422F" w:rsidRDefault="00CE6C9A" w:rsidP="00256141">
            <w:pPr>
              <w:rPr>
                <w:sz w:val="22"/>
                <w:szCs w:val="22"/>
              </w:rPr>
            </w:pPr>
            <w:r>
              <w:rPr>
                <w:sz w:val="22"/>
                <w:szCs w:val="22"/>
              </w:rPr>
              <w:t>1 мес. /за 12 мес.).</w:t>
            </w:r>
          </w:p>
        </w:tc>
        <w:tc>
          <w:tcPr>
            <w:tcW w:w="1456" w:type="dxa"/>
          </w:tcPr>
          <w:p w:rsidR="00CE6C9A" w:rsidRPr="00BA422F" w:rsidRDefault="00CE6C9A" w:rsidP="00256141">
            <w:pPr>
              <w:rPr>
                <w:sz w:val="22"/>
                <w:szCs w:val="22"/>
              </w:rPr>
            </w:pPr>
            <w:r>
              <w:rPr>
                <w:sz w:val="22"/>
                <w:szCs w:val="22"/>
              </w:rPr>
              <w:t xml:space="preserve">ООО </w:t>
            </w:r>
            <w:r w:rsidR="00256141">
              <w:rPr>
                <w:sz w:val="22"/>
                <w:szCs w:val="22"/>
              </w:rPr>
              <w:t>«ЦПП»</w:t>
            </w:r>
            <w:r>
              <w:rPr>
                <w:sz w:val="22"/>
                <w:szCs w:val="22"/>
              </w:rPr>
              <w:t xml:space="preserve"> (ценовое предложение за1 мес. /за 12 мес.).</w:t>
            </w:r>
          </w:p>
        </w:tc>
        <w:tc>
          <w:tcPr>
            <w:tcW w:w="1753" w:type="dxa"/>
          </w:tcPr>
          <w:p w:rsidR="00CE6C9A" w:rsidRDefault="00CE6C9A" w:rsidP="00D042CC">
            <w:pPr>
              <w:rPr>
                <w:sz w:val="22"/>
                <w:szCs w:val="22"/>
              </w:rPr>
            </w:pPr>
            <w:r>
              <w:rPr>
                <w:sz w:val="22"/>
                <w:szCs w:val="22"/>
              </w:rPr>
              <w:t>ООО Н(Ч)ОП</w:t>
            </w:r>
          </w:p>
          <w:p w:rsidR="00CE6C9A" w:rsidRPr="00BA422F" w:rsidRDefault="00CE6C9A" w:rsidP="00BE4A00">
            <w:pPr>
              <w:rPr>
                <w:sz w:val="22"/>
                <w:szCs w:val="22"/>
              </w:rPr>
            </w:pPr>
            <w:r>
              <w:rPr>
                <w:sz w:val="22"/>
                <w:szCs w:val="22"/>
              </w:rPr>
              <w:t>«</w:t>
            </w:r>
            <w:r w:rsidR="00BE4A00">
              <w:rPr>
                <w:sz w:val="22"/>
                <w:szCs w:val="22"/>
              </w:rPr>
              <w:t>ЦКБ</w:t>
            </w:r>
            <w:r>
              <w:rPr>
                <w:sz w:val="22"/>
                <w:szCs w:val="22"/>
              </w:rPr>
              <w:t>» (ценовое предложение за1 мес. /за 12 мес.).</w:t>
            </w:r>
          </w:p>
        </w:tc>
      </w:tr>
      <w:tr w:rsidR="00CE6C9A" w:rsidRPr="00BA422F" w:rsidTr="00CE6C9A">
        <w:tc>
          <w:tcPr>
            <w:tcW w:w="515" w:type="dxa"/>
          </w:tcPr>
          <w:p w:rsidR="00CE6C9A" w:rsidRPr="00BA422F" w:rsidRDefault="00CE6C9A" w:rsidP="00967BF7">
            <w:pPr>
              <w:rPr>
                <w:sz w:val="22"/>
                <w:szCs w:val="22"/>
              </w:rPr>
            </w:pPr>
            <w:r w:rsidRPr="00BA422F">
              <w:rPr>
                <w:sz w:val="22"/>
                <w:szCs w:val="22"/>
              </w:rPr>
              <w:t>1</w:t>
            </w:r>
          </w:p>
        </w:tc>
        <w:tc>
          <w:tcPr>
            <w:tcW w:w="5292" w:type="dxa"/>
          </w:tcPr>
          <w:p w:rsidR="00BE4A00" w:rsidRPr="00FC6CB1" w:rsidRDefault="00BE4A00" w:rsidP="00BE4A00">
            <w:pPr>
              <w:pStyle w:val="Default"/>
              <w:jc w:val="both"/>
              <w:rPr>
                <w:rFonts w:ascii="Times New Roman" w:hAnsi="Times New Roman"/>
                <w:sz w:val="22"/>
                <w:szCs w:val="22"/>
              </w:rPr>
            </w:pPr>
            <w:r>
              <w:rPr>
                <w:rFonts w:ascii="Times New Roman" w:hAnsi="Times New Roman"/>
                <w:bCs/>
                <w:sz w:val="22"/>
                <w:szCs w:val="22"/>
              </w:rPr>
              <w:t>Выполнение работ</w:t>
            </w:r>
            <w:r w:rsidRPr="00FC6CB1">
              <w:rPr>
                <w:rFonts w:ascii="Times New Roman" w:hAnsi="Times New Roman"/>
                <w:bCs/>
                <w:sz w:val="22"/>
                <w:szCs w:val="22"/>
              </w:rPr>
              <w:t xml:space="preserve"> по э</w:t>
            </w:r>
            <w:r w:rsidRPr="00FC6CB1">
              <w:rPr>
                <w:rFonts w:ascii="Times New Roman" w:hAnsi="Times New Roman"/>
                <w:sz w:val="22"/>
                <w:szCs w:val="22"/>
              </w:rPr>
              <w:t>ксплуатационно-техническому обслуживанию каналообразующего оборудования системы «Стрелец-Мониторинг»</w:t>
            </w:r>
          </w:p>
          <w:p w:rsidR="00CE6C9A" w:rsidRPr="00CE6C9A" w:rsidRDefault="00CE6C9A" w:rsidP="00CE6C9A">
            <w:pPr>
              <w:pStyle w:val="Default"/>
              <w:jc w:val="both"/>
              <w:rPr>
                <w:rFonts w:ascii="Times New Roman" w:hAnsi="Times New Roman"/>
                <w:sz w:val="22"/>
                <w:szCs w:val="22"/>
              </w:rPr>
            </w:pPr>
          </w:p>
        </w:tc>
        <w:tc>
          <w:tcPr>
            <w:tcW w:w="1456" w:type="dxa"/>
          </w:tcPr>
          <w:p w:rsidR="00CE6C9A" w:rsidRDefault="00256141" w:rsidP="00967BF7">
            <w:pPr>
              <w:rPr>
                <w:sz w:val="22"/>
                <w:szCs w:val="22"/>
              </w:rPr>
            </w:pPr>
            <w:r>
              <w:rPr>
                <w:sz w:val="22"/>
                <w:szCs w:val="22"/>
              </w:rPr>
              <w:t>16 250</w:t>
            </w:r>
            <w:r w:rsidR="00CE6C9A">
              <w:rPr>
                <w:sz w:val="22"/>
                <w:szCs w:val="22"/>
              </w:rPr>
              <w:t>,00/</w:t>
            </w:r>
          </w:p>
          <w:p w:rsidR="00CE6C9A" w:rsidRPr="00BA422F" w:rsidRDefault="00256141" w:rsidP="00967BF7">
            <w:pPr>
              <w:rPr>
                <w:sz w:val="22"/>
                <w:szCs w:val="22"/>
              </w:rPr>
            </w:pPr>
            <w:r>
              <w:rPr>
                <w:sz w:val="22"/>
                <w:szCs w:val="22"/>
              </w:rPr>
              <w:t>195 000</w:t>
            </w:r>
            <w:r w:rsidR="00CE6C9A">
              <w:rPr>
                <w:sz w:val="22"/>
                <w:szCs w:val="22"/>
              </w:rPr>
              <w:t>,00</w:t>
            </w:r>
          </w:p>
        </w:tc>
        <w:tc>
          <w:tcPr>
            <w:tcW w:w="1456" w:type="dxa"/>
          </w:tcPr>
          <w:p w:rsidR="00CE6C9A" w:rsidRDefault="00256141" w:rsidP="00967BF7">
            <w:pPr>
              <w:rPr>
                <w:sz w:val="22"/>
                <w:szCs w:val="22"/>
              </w:rPr>
            </w:pPr>
            <w:r>
              <w:rPr>
                <w:sz w:val="22"/>
                <w:szCs w:val="22"/>
              </w:rPr>
              <w:t>15 500</w:t>
            </w:r>
            <w:r w:rsidR="00CE6C9A">
              <w:rPr>
                <w:sz w:val="22"/>
                <w:szCs w:val="22"/>
              </w:rPr>
              <w:t>,00/</w:t>
            </w:r>
          </w:p>
          <w:p w:rsidR="00CE6C9A" w:rsidRPr="00BA422F" w:rsidRDefault="00256141" w:rsidP="00967BF7">
            <w:pPr>
              <w:rPr>
                <w:sz w:val="22"/>
                <w:szCs w:val="22"/>
              </w:rPr>
            </w:pPr>
            <w:r>
              <w:rPr>
                <w:sz w:val="22"/>
                <w:szCs w:val="22"/>
              </w:rPr>
              <w:t>186 000</w:t>
            </w:r>
            <w:r w:rsidR="00CE6C9A">
              <w:rPr>
                <w:sz w:val="22"/>
                <w:szCs w:val="22"/>
              </w:rPr>
              <w:t>,00</w:t>
            </w:r>
          </w:p>
        </w:tc>
        <w:tc>
          <w:tcPr>
            <w:tcW w:w="1753" w:type="dxa"/>
          </w:tcPr>
          <w:p w:rsidR="00CE6C9A" w:rsidRPr="00CE6C9A" w:rsidRDefault="00BE4A00" w:rsidP="00967BF7">
            <w:pPr>
              <w:pStyle w:val="a0"/>
              <w:tabs>
                <w:tab w:val="left" w:pos="336"/>
                <w:tab w:val="center" w:pos="5527"/>
                <w:tab w:val="left" w:pos="7040"/>
                <w:tab w:val="right" w:pos="8314"/>
                <w:tab w:val="right" w:pos="9150"/>
                <w:tab w:val="right" w:pos="9745"/>
                <w:tab w:val="right" w:pos="10387"/>
              </w:tabs>
              <w:rPr>
                <w:rStyle w:val="15"/>
                <w:rFonts w:ascii="Times New Roman" w:hAnsi="Times New Roman" w:cs="Times New Roman"/>
                <w:b w:val="0"/>
                <w:color w:val="000000"/>
                <w:sz w:val="22"/>
                <w:szCs w:val="22"/>
              </w:rPr>
            </w:pPr>
            <w:r>
              <w:rPr>
                <w:rStyle w:val="15"/>
                <w:rFonts w:ascii="Times New Roman" w:hAnsi="Times New Roman" w:cs="Times New Roman"/>
                <w:b w:val="0"/>
                <w:color w:val="000000"/>
                <w:sz w:val="22"/>
                <w:szCs w:val="22"/>
              </w:rPr>
              <w:t>16 000</w:t>
            </w:r>
            <w:r w:rsidR="00CE6C9A" w:rsidRPr="00CE6C9A">
              <w:rPr>
                <w:rStyle w:val="15"/>
                <w:rFonts w:ascii="Times New Roman" w:hAnsi="Times New Roman" w:cs="Times New Roman"/>
                <w:b w:val="0"/>
                <w:color w:val="000000"/>
                <w:sz w:val="22"/>
                <w:szCs w:val="22"/>
              </w:rPr>
              <w:t>,00/</w:t>
            </w:r>
          </w:p>
          <w:p w:rsidR="00CE6C9A" w:rsidRPr="00CE6C9A" w:rsidRDefault="00BE4A00" w:rsidP="00967BF7">
            <w:pPr>
              <w:pStyle w:val="a0"/>
              <w:tabs>
                <w:tab w:val="left" w:pos="336"/>
                <w:tab w:val="center" w:pos="5527"/>
                <w:tab w:val="left" w:pos="7040"/>
                <w:tab w:val="right" w:pos="8314"/>
                <w:tab w:val="right" w:pos="9150"/>
                <w:tab w:val="right" w:pos="9745"/>
                <w:tab w:val="right" w:pos="10387"/>
              </w:tabs>
              <w:rPr>
                <w:rFonts w:ascii="Arial" w:hAnsi="Arial" w:cs="Arial"/>
                <w:color w:val="000000"/>
                <w:sz w:val="20"/>
              </w:rPr>
            </w:pPr>
            <w:r>
              <w:rPr>
                <w:rStyle w:val="15"/>
                <w:rFonts w:ascii="Times New Roman" w:hAnsi="Times New Roman" w:cs="Times New Roman"/>
                <w:b w:val="0"/>
                <w:color w:val="000000"/>
                <w:sz w:val="22"/>
                <w:szCs w:val="22"/>
              </w:rPr>
              <w:t>192 000</w:t>
            </w:r>
            <w:r w:rsidR="00CE6C9A" w:rsidRPr="00CE6C9A">
              <w:rPr>
                <w:rStyle w:val="15"/>
                <w:rFonts w:ascii="Times New Roman" w:hAnsi="Times New Roman" w:cs="Times New Roman"/>
                <w:b w:val="0"/>
                <w:color w:val="000000"/>
                <w:sz w:val="22"/>
                <w:szCs w:val="22"/>
              </w:rPr>
              <w:t>,00</w:t>
            </w:r>
          </w:p>
        </w:tc>
      </w:tr>
      <w:tr w:rsidR="00CE6C9A" w:rsidRPr="00BA422F" w:rsidTr="00FC6CB1">
        <w:tc>
          <w:tcPr>
            <w:tcW w:w="5807" w:type="dxa"/>
            <w:gridSpan w:val="2"/>
          </w:tcPr>
          <w:p w:rsidR="00CE6C9A" w:rsidRDefault="00CE6C9A" w:rsidP="00CE6C9A">
            <w:pPr>
              <w:pStyle w:val="Default"/>
              <w:jc w:val="both"/>
              <w:rPr>
                <w:rFonts w:ascii="Times New Roman" w:hAnsi="Times New Roman"/>
                <w:sz w:val="22"/>
                <w:szCs w:val="22"/>
              </w:rPr>
            </w:pPr>
            <w:r>
              <w:rPr>
                <w:rFonts w:ascii="Times New Roman" w:hAnsi="Times New Roman"/>
                <w:sz w:val="22"/>
                <w:szCs w:val="22"/>
              </w:rPr>
              <w:t>ИТОГО за 12 месяцев</w:t>
            </w:r>
          </w:p>
        </w:tc>
        <w:tc>
          <w:tcPr>
            <w:tcW w:w="1456" w:type="dxa"/>
          </w:tcPr>
          <w:p w:rsidR="00CE6C9A" w:rsidRDefault="00256141" w:rsidP="00967BF7">
            <w:pPr>
              <w:rPr>
                <w:sz w:val="22"/>
                <w:szCs w:val="22"/>
              </w:rPr>
            </w:pPr>
            <w:r>
              <w:rPr>
                <w:sz w:val="22"/>
                <w:szCs w:val="22"/>
              </w:rPr>
              <w:t>195</w:t>
            </w:r>
            <w:r w:rsidR="00CE6C9A">
              <w:rPr>
                <w:sz w:val="22"/>
                <w:szCs w:val="22"/>
              </w:rPr>
              <w:t> 000,00</w:t>
            </w:r>
          </w:p>
        </w:tc>
        <w:tc>
          <w:tcPr>
            <w:tcW w:w="1456" w:type="dxa"/>
          </w:tcPr>
          <w:p w:rsidR="00CE6C9A" w:rsidRDefault="00256141" w:rsidP="00967BF7">
            <w:pPr>
              <w:rPr>
                <w:sz w:val="22"/>
                <w:szCs w:val="22"/>
              </w:rPr>
            </w:pPr>
            <w:r>
              <w:rPr>
                <w:sz w:val="22"/>
                <w:szCs w:val="22"/>
              </w:rPr>
              <w:t>186 000</w:t>
            </w:r>
            <w:r w:rsidR="00CE6C9A">
              <w:rPr>
                <w:sz w:val="22"/>
                <w:szCs w:val="22"/>
              </w:rPr>
              <w:t>,00</w:t>
            </w:r>
          </w:p>
        </w:tc>
        <w:tc>
          <w:tcPr>
            <w:tcW w:w="1753" w:type="dxa"/>
          </w:tcPr>
          <w:p w:rsidR="00CE6C9A" w:rsidRPr="00CE6C9A" w:rsidRDefault="00BE4A00" w:rsidP="00967BF7">
            <w:pPr>
              <w:pStyle w:val="a0"/>
              <w:tabs>
                <w:tab w:val="left" w:pos="336"/>
                <w:tab w:val="center" w:pos="5527"/>
                <w:tab w:val="left" w:pos="7040"/>
                <w:tab w:val="right" w:pos="8314"/>
                <w:tab w:val="right" w:pos="9150"/>
                <w:tab w:val="right" w:pos="9745"/>
                <w:tab w:val="right" w:pos="10387"/>
              </w:tabs>
              <w:rPr>
                <w:rStyle w:val="15"/>
                <w:rFonts w:ascii="Times New Roman" w:hAnsi="Times New Roman" w:cs="Times New Roman"/>
                <w:b w:val="0"/>
                <w:color w:val="000000"/>
                <w:sz w:val="22"/>
                <w:szCs w:val="22"/>
              </w:rPr>
            </w:pPr>
            <w:r>
              <w:rPr>
                <w:rStyle w:val="15"/>
                <w:rFonts w:ascii="Times New Roman" w:hAnsi="Times New Roman" w:cs="Times New Roman"/>
                <w:b w:val="0"/>
                <w:color w:val="000000"/>
                <w:sz w:val="22"/>
                <w:szCs w:val="22"/>
              </w:rPr>
              <w:t>192 000</w:t>
            </w:r>
            <w:r w:rsidR="00CE6C9A">
              <w:rPr>
                <w:rStyle w:val="15"/>
                <w:rFonts w:ascii="Times New Roman" w:hAnsi="Times New Roman" w:cs="Times New Roman"/>
                <w:b w:val="0"/>
                <w:color w:val="000000"/>
                <w:sz w:val="22"/>
                <w:szCs w:val="22"/>
              </w:rPr>
              <w:t>,00</w:t>
            </w:r>
          </w:p>
        </w:tc>
      </w:tr>
      <w:tr w:rsidR="00CE6C9A" w:rsidRPr="00BA422F" w:rsidTr="00FC6CB1">
        <w:tc>
          <w:tcPr>
            <w:tcW w:w="5807" w:type="dxa"/>
            <w:gridSpan w:val="2"/>
          </w:tcPr>
          <w:p w:rsidR="00CE6C9A" w:rsidRDefault="00CE6C9A" w:rsidP="00CE6C9A">
            <w:pPr>
              <w:pStyle w:val="Default"/>
              <w:jc w:val="both"/>
              <w:rPr>
                <w:rFonts w:ascii="Times New Roman" w:hAnsi="Times New Roman"/>
                <w:sz w:val="22"/>
                <w:szCs w:val="22"/>
              </w:rPr>
            </w:pPr>
            <w:r>
              <w:rPr>
                <w:rFonts w:ascii="Times New Roman" w:hAnsi="Times New Roman"/>
                <w:sz w:val="22"/>
                <w:szCs w:val="22"/>
              </w:rPr>
              <w:t>НМЦД</w:t>
            </w:r>
          </w:p>
        </w:tc>
        <w:tc>
          <w:tcPr>
            <w:tcW w:w="4665" w:type="dxa"/>
            <w:gridSpan w:val="3"/>
          </w:tcPr>
          <w:p w:rsidR="00CE6C9A" w:rsidRPr="00CE6C9A" w:rsidRDefault="00BE4A00" w:rsidP="00967BF7">
            <w:pPr>
              <w:pStyle w:val="a0"/>
              <w:tabs>
                <w:tab w:val="left" w:pos="336"/>
                <w:tab w:val="center" w:pos="5527"/>
                <w:tab w:val="left" w:pos="7040"/>
                <w:tab w:val="right" w:pos="8314"/>
                <w:tab w:val="right" w:pos="9150"/>
                <w:tab w:val="right" w:pos="9745"/>
                <w:tab w:val="right" w:pos="10387"/>
              </w:tabs>
              <w:rPr>
                <w:rStyle w:val="15"/>
                <w:rFonts w:ascii="Times New Roman" w:hAnsi="Times New Roman" w:cs="Times New Roman"/>
                <w:b w:val="0"/>
                <w:color w:val="000000"/>
                <w:sz w:val="22"/>
                <w:szCs w:val="22"/>
              </w:rPr>
            </w:pPr>
            <w:r>
              <w:rPr>
                <w:rStyle w:val="15"/>
                <w:rFonts w:ascii="Times New Roman" w:hAnsi="Times New Roman" w:cs="Times New Roman"/>
                <w:b w:val="0"/>
                <w:color w:val="000000"/>
                <w:sz w:val="22"/>
                <w:szCs w:val="22"/>
              </w:rPr>
              <w:t>186 000</w:t>
            </w:r>
            <w:r w:rsidR="00CE6C9A">
              <w:rPr>
                <w:rStyle w:val="15"/>
                <w:rFonts w:ascii="Times New Roman" w:hAnsi="Times New Roman" w:cs="Times New Roman"/>
                <w:b w:val="0"/>
                <w:color w:val="000000"/>
                <w:sz w:val="22"/>
                <w:szCs w:val="22"/>
              </w:rPr>
              <w:t>,00</w:t>
            </w:r>
          </w:p>
        </w:tc>
      </w:tr>
    </w:tbl>
    <w:p w:rsidR="000E1FC2" w:rsidRPr="000E1FC2" w:rsidRDefault="000E1FC2" w:rsidP="000E1FC2">
      <w:pPr>
        <w:spacing w:line="360" w:lineRule="auto"/>
        <w:rPr>
          <w:sz w:val="22"/>
          <w:szCs w:val="22"/>
        </w:rPr>
      </w:pPr>
    </w:p>
    <w:p w:rsidR="000E1FC2" w:rsidRPr="000E1FC2" w:rsidRDefault="000E1FC2" w:rsidP="000E1FC2">
      <w:pPr>
        <w:spacing w:line="360" w:lineRule="auto"/>
        <w:rPr>
          <w:sz w:val="22"/>
          <w:szCs w:val="22"/>
        </w:rPr>
      </w:pPr>
    </w:p>
    <w:p w:rsidR="000E1FC2" w:rsidRPr="000E1FC2" w:rsidRDefault="000E1FC2" w:rsidP="000E1FC2">
      <w:pPr>
        <w:spacing w:line="360" w:lineRule="auto"/>
        <w:rPr>
          <w:sz w:val="22"/>
          <w:szCs w:val="22"/>
        </w:rPr>
      </w:pPr>
    </w:p>
    <w:p w:rsidR="000E1FC2" w:rsidRPr="000E1FC2" w:rsidRDefault="000E1FC2" w:rsidP="000E1FC2">
      <w:pPr>
        <w:spacing w:line="360" w:lineRule="auto"/>
        <w:rPr>
          <w:sz w:val="22"/>
          <w:szCs w:val="22"/>
        </w:rPr>
      </w:pPr>
      <w:r w:rsidRPr="000E1FC2">
        <w:rPr>
          <w:sz w:val="22"/>
          <w:szCs w:val="22"/>
        </w:rPr>
        <w:t xml:space="preserve">         </w:t>
      </w:r>
    </w:p>
    <w:p w:rsidR="002B0D13" w:rsidRDefault="002B0D13"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256141" w:rsidRDefault="00256141" w:rsidP="00256141">
      <w:pPr>
        <w:pStyle w:val="ConsPlusNormal"/>
        <w:widowControl/>
        <w:ind w:firstLine="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к извещению №3</w:t>
      </w:r>
    </w:p>
    <w:p w:rsidR="00256141" w:rsidRPr="00F46A2C" w:rsidRDefault="00256141" w:rsidP="00256141">
      <w:pPr>
        <w:pStyle w:val="ConsPlusNormal"/>
        <w:widowControl/>
        <w:ind w:firstLine="0"/>
        <w:jc w:val="center"/>
        <w:rPr>
          <w:rFonts w:ascii="Times New Roman" w:hAnsi="Times New Roman" w:cs="Times New Roman"/>
          <w:b/>
          <w:sz w:val="22"/>
          <w:szCs w:val="22"/>
        </w:rPr>
      </w:pPr>
      <w:r w:rsidRPr="00F46A2C">
        <w:rPr>
          <w:rFonts w:ascii="Times New Roman" w:hAnsi="Times New Roman" w:cs="Times New Roman"/>
          <w:b/>
          <w:sz w:val="22"/>
          <w:szCs w:val="22"/>
        </w:rPr>
        <w:t xml:space="preserve">ДОГОВОР № </w:t>
      </w:r>
      <w:r>
        <w:rPr>
          <w:rFonts w:ascii="Times New Roman" w:hAnsi="Times New Roman" w:cs="Times New Roman"/>
          <w:b/>
          <w:sz w:val="22"/>
          <w:szCs w:val="22"/>
        </w:rPr>
        <w:t>_____</w:t>
      </w:r>
    </w:p>
    <w:p w:rsidR="00256141" w:rsidRDefault="00256141" w:rsidP="00256141">
      <w:pPr>
        <w:pStyle w:val="ConsPlusNormal"/>
        <w:widowControl/>
        <w:ind w:firstLine="0"/>
        <w:jc w:val="center"/>
        <w:rPr>
          <w:rFonts w:ascii="Times New Roman" w:hAnsi="Times New Roman" w:cs="Times New Roman"/>
          <w:b/>
          <w:sz w:val="22"/>
          <w:szCs w:val="22"/>
        </w:rPr>
      </w:pPr>
      <w:proofErr w:type="gramStart"/>
      <w:r w:rsidRPr="00F46A2C">
        <w:rPr>
          <w:rFonts w:ascii="Times New Roman" w:hAnsi="Times New Roman" w:cs="Times New Roman"/>
          <w:b/>
          <w:sz w:val="22"/>
          <w:szCs w:val="22"/>
        </w:rPr>
        <w:t>на</w:t>
      </w:r>
      <w:proofErr w:type="gramEnd"/>
      <w:r w:rsidRPr="00F46A2C">
        <w:rPr>
          <w:rFonts w:ascii="Times New Roman" w:hAnsi="Times New Roman" w:cs="Times New Roman"/>
          <w:b/>
          <w:sz w:val="22"/>
          <w:szCs w:val="22"/>
        </w:rPr>
        <w:t xml:space="preserve"> эксплуатационно-техническое обслуживание каналообразующего оборудования</w:t>
      </w:r>
    </w:p>
    <w:p w:rsidR="00256141" w:rsidRDefault="00256141" w:rsidP="00256141">
      <w:pPr>
        <w:pStyle w:val="ConsPlusNonformat"/>
        <w:widowControl/>
        <w:spacing w:after="120"/>
        <w:rPr>
          <w:rFonts w:ascii="Times New Roman" w:hAnsi="Times New Roman" w:cs="Times New Roman"/>
          <w:b/>
          <w:sz w:val="22"/>
          <w:szCs w:val="22"/>
        </w:rPr>
      </w:pPr>
    </w:p>
    <w:p w:rsidR="00256141" w:rsidRPr="00420079" w:rsidRDefault="00256141" w:rsidP="00256141">
      <w:pPr>
        <w:pStyle w:val="ConsPlusNonformat"/>
        <w:widowControl/>
        <w:spacing w:after="120"/>
        <w:rPr>
          <w:rFonts w:ascii="Times New Roman" w:hAnsi="Times New Roman" w:cs="Times New Roman"/>
          <w:sz w:val="26"/>
          <w:szCs w:val="26"/>
        </w:rPr>
      </w:pPr>
      <w:r w:rsidRPr="00F46A2C">
        <w:rPr>
          <w:rFonts w:ascii="Times New Roman" w:hAnsi="Times New Roman" w:cs="Times New Roman"/>
          <w:sz w:val="22"/>
          <w:szCs w:val="22"/>
        </w:rPr>
        <w:t xml:space="preserve">г. Тобольск                                               </w:t>
      </w:r>
      <w:r>
        <w:rPr>
          <w:rFonts w:ascii="Times New Roman" w:hAnsi="Times New Roman" w:cs="Times New Roman"/>
          <w:sz w:val="22"/>
          <w:szCs w:val="22"/>
        </w:rPr>
        <w:t xml:space="preserve">                     </w:t>
      </w:r>
      <w:r w:rsidRPr="00F46A2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50CF5">
        <w:rPr>
          <w:rFonts w:ascii="Times New Roman" w:hAnsi="Times New Roman" w:cs="Times New Roman"/>
          <w:sz w:val="22"/>
          <w:szCs w:val="22"/>
        </w:rPr>
        <w:t>"</w:t>
      </w:r>
      <w:r>
        <w:rPr>
          <w:rFonts w:ascii="Times New Roman" w:hAnsi="Times New Roman" w:cs="Times New Roman"/>
          <w:sz w:val="22"/>
          <w:szCs w:val="22"/>
        </w:rPr>
        <w:t>____</w:t>
      </w:r>
      <w:r w:rsidRPr="00650CF5">
        <w:rPr>
          <w:rFonts w:ascii="Times New Roman" w:hAnsi="Times New Roman" w:cs="Times New Roman"/>
          <w:sz w:val="22"/>
          <w:szCs w:val="22"/>
        </w:rPr>
        <w:t xml:space="preserve">" </w:t>
      </w:r>
      <w:r>
        <w:rPr>
          <w:rFonts w:ascii="Times New Roman" w:hAnsi="Times New Roman" w:cs="Times New Roman"/>
          <w:sz w:val="22"/>
          <w:szCs w:val="22"/>
        </w:rPr>
        <w:t xml:space="preserve">__________ 20___ </w:t>
      </w:r>
      <w:r w:rsidRPr="00650CF5">
        <w:rPr>
          <w:rFonts w:ascii="Times New Roman" w:hAnsi="Times New Roman" w:cs="Times New Roman"/>
          <w:sz w:val="22"/>
          <w:szCs w:val="22"/>
        </w:rPr>
        <w:t>г.</w:t>
      </w:r>
    </w:p>
    <w:p w:rsidR="00256141" w:rsidRPr="00E57CEA" w:rsidRDefault="00256141" w:rsidP="00256141">
      <w:pPr>
        <w:ind w:firstLine="567"/>
        <w:rPr>
          <w:b/>
        </w:rPr>
      </w:pPr>
      <w:r w:rsidRPr="001423AE">
        <w:t xml:space="preserve"> </w:t>
      </w:r>
      <w:r>
        <w:rPr>
          <w:b/>
          <w:bCs/>
        </w:rPr>
        <w:t xml:space="preserve"> </w:t>
      </w:r>
      <w:r w:rsidRPr="00E57CEA">
        <w:rPr>
          <w:b/>
        </w:rPr>
        <w:t>Муниципальное автономное учреждение дополнительного образования «Дом детского творчества» г. Тобольска (МАУ ДО ДДТ г. Тобольска),</w:t>
      </w:r>
      <w:r w:rsidRPr="00E57CEA">
        <w:t xml:space="preserve"> именуемое в дальнейшем «Заказчик», в лице директора</w:t>
      </w:r>
      <w:r w:rsidRPr="00E57CEA">
        <w:rPr>
          <w:b/>
        </w:rPr>
        <w:t xml:space="preserve"> Малкина Павла Владимировича</w:t>
      </w:r>
      <w:r w:rsidRPr="00E57CEA">
        <w:t>, действующего на основании Устава,</w:t>
      </w:r>
      <w:r w:rsidRPr="00E57CEA">
        <w:rPr>
          <w:color w:val="000000"/>
        </w:rPr>
        <w:t xml:space="preserve"> с одной стороны,</w:t>
      </w:r>
      <w:r>
        <w:rPr>
          <w:color w:val="000000"/>
        </w:rPr>
        <w:t xml:space="preserve"> </w:t>
      </w:r>
      <w:r w:rsidRPr="00E57CEA">
        <w:t xml:space="preserve">и </w:t>
      </w:r>
      <w:r w:rsidRPr="002B1D6C">
        <w:t xml:space="preserve"> </w:t>
      </w:r>
      <w:r w:rsidRPr="002B1D6C">
        <w:rPr>
          <w:b/>
          <w:bCs/>
        </w:rPr>
        <w:t xml:space="preserve"> </w:t>
      </w:r>
    </w:p>
    <w:p w:rsidR="00256141" w:rsidRDefault="00256141" w:rsidP="00256141">
      <w:pPr>
        <w:pStyle w:val="a5"/>
        <w:shd w:val="clear" w:color="auto" w:fill="FFFFFF"/>
        <w:tabs>
          <w:tab w:val="left" w:pos="709"/>
        </w:tabs>
        <w:autoSpaceDN w:val="0"/>
        <w:adjustRightInd w:val="0"/>
        <w:ind w:left="0" w:firstLine="426"/>
        <w:jc w:val="both"/>
        <w:rPr>
          <w:sz w:val="22"/>
          <w:szCs w:val="22"/>
        </w:rPr>
      </w:pPr>
      <w:r>
        <w:rPr>
          <w:b/>
          <w:sz w:val="22"/>
          <w:szCs w:val="22"/>
        </w:rPr>
        <w:t xml:space="preserve">  ________________________</w:t>
      </w:r>
      <w:r w:rsidRPr="001812E8">
        <w:rPr>
          <w:sz w:val="22"/>
          <w:szCs w:val="22"/>
        </w:rPr>
        <w:t xml:space="preserve">, </w:t>
      </w:r>
      <w:r w:rsidRPr="00425A2D">
        <w:rPr>
          <w:sz w:val="22"/>
          <w:szCs w:val="22"/>
        </w:rPr>
        <w:t xml:space="preserve">действующего на основании Устава, с другой стороны, совместно именуемые "Стороны", в соответствии с Федеральным законом № 223-ФЗ от 18.07.2011 года «О закупках товаров, работ, услуг отдельными видами юридических лиц», </w:t>
      </w:r>
      <w:bookmarkStart w:id="0" w:name="_GoBack"/>
      <w:r w:rsidRPr="00425A2D">
        <w:rPr>
          <w:sz w:val="22"/>
          <w:szCs w:val="22"/>
        </w:rPr>
        <w:t xml:space="preserve">по итогам закупки способом - </w:t>
      </w:r>
      <w:r w:rsidRPr="00BA422F">
        <w:rPr>
          <w:b/>
          <w:sz w:val="22"/>
          <w:szCs w:val="22"/>
        </w:rPr>
        <w:t>закупка в «ЭЛЕКТРОННОМ МАГАЗИНЕ» участниками которого могут быть только субъекты малого и среднего предпринимательства</w:t>
      </w:r>
      <w:r w:rsidRPr="00425A2D">
        <w:rPr>
          <w:sz w:val="22"/>
          <w:szCs w:val="22"/>
        </w:rPr>
        <w:t>, извещение № __________________протокол № _____________________ от ____________ года, заключили настоящий договор о нижеследующем:</w:t>
      </w:r>
    </w:p>
    <w:bookmarkEnd w:id="0"/>
    <w:p w:rsidR="00256141" w:rsidRPr="00425A2D" w:rsidRDefault="00256141" w:rsidP="00256141">
      <w:pPr>
        <w:pStyle w:val="a5"/>
        <w:shd w:val="clear" w:color="auto" w:fill="FFFFFF"/>
        <w:tabs>
          <w:tab w:val="left" w:pos="709"/>
        </w:tabs>
        <w:autoSpaceDN w:val="0"/>
        <w:adjustRightInd w:val="0"/>
        <w:ind w:left="0" w:firstLine="426"/>
        <w:jc w:val="both"/>
      </w:pPr>
    </w:p>
    <w:p w:rsidR="00256141" w:rsidRPr="00214A11" w:rsidRDefault="00256141" w:rsidP="00256141">
      <w:pPr>
        <w:pStyle w:val="ConsPlusNormal"/>
        <w:widowControl/>
        <w:ind w:firstLine="0"/>
        <w:jc w:val="center"/>
        <w:rPr>
          <w:rFonts w:ascii="Times New Roman" w:hAnsi="Times New Roman" w:cs="Times New Roman"/>
          <w:b/>
          <w:sz w:val="22"/>
          <w:szCs w:val="22"/>
        </w:rPr>
      </w:pPr>
      <w:r w:rsidRPr="00214A11">
        <w:rPr>
          <w:rFonts w:ascii="Times New Roman" w:hAnsi="Times New Roman" w:cs="Times New Roman"/>
          <w:b/>
          <w:sz w:val="22"/>
          <w:szCs w:val="22"/>
        </w:rPr>
        <w:t>1. ПРЕДМЕТ ДОГОВОРА</w:t>
      </w:r>
    </w:p>
    <w:p w:rsidR="00256141" w:rsidRDefault="00256141" w:rsidP="00256141">
      <w:pPr>
        <w:pStyle w:val="ConsPlusNormal"/>
        <w:widowControl/>
        <w:ind w:firstLine="0"/>
        <w:jc w:val="both"/>
        <w:rPr>
          <w:rFonts w:ascii="Times New Roman" w:eastAsia="Calibri" w:hAnsi="Times New Roman" w:cs="Times New Roman"/>
          <w:i/>
          <w:sz w:val="22"/>
          <w:szCs w:val="22"/>
          <w:lang w:eastAsia="en-US"/>
        </w:rPr>
      </w:pPr>
      <w:r>
        <w:rPr>
          <w:rFonts w:ascii="Times New Roman" w:hAnsi="Times New Roman" w:cs="Times New Roman"/>
          <w:sz w:val="22"/>
          <w:szCs w:val="22"/>
        </w:rPr>
        <w:t xml:space="preserve">          </w:t>
      </w:r>
      <w:r w:rsidRPr="00214A11">
        <w:rPr>
          <w:rFonts w:ascii="Times New Roman" w:hAnsi="Times New Roman" w:cs="Times New Roman"/>
          <w:sz w:val="22"/>
          <w:szCs w:val="22"/>
        </w:rPr>
        <w:t xml:space="preserve">1.1. </w:t>
      </w:r>
      <w:r w:rsidRPr="0025345C">
        <w:rPr>
          <w:rFonts w:ascii="Times New Roman" w:hAnsi="Times New Roman" w:cs="Times New Roman"/>
          <w:sz w:val="22"/>
          <w:szCs w:val="22"/>
        </w:rPr>
        <w:t>Заказчик поручает, а Исполнитель принимает на себя обязательства по эксплуатационно-техническому обслуживанию (далее – работы) каналообразующего оборудования системы «Стрелец-Монито</w:t>
      </w:r>
      <w:r>
        <w:rPr>
          <w:rFonts w:ascii="Times New Roman" w:hAnsi="Times New Roman" w:cs="Times New Roman"/>
          <w:sz w:val="22"/>
          <w:szCs w:val="22"/>
        </w:rPr>
        <w:t>ринг», смонтированной на объектах</w:t>
      </w:r>
      <w:r w:rsidRPr="0025345C">
        <w:rPr>
          <w:rFonts w:ascii="Times New Roman" w:hAnsi="Times New Roman" w:cs="Times New Roman"/>
          <w:sz w:val="22"/>
          <w:szCs w:val="22"/>
        </w:rPr>
        <w:t xml:space="preserve"> защиты Заказчика</w:t>
      </w:r>
      <w:r w:rsidRPr="00E57CEA">
        <w:t xml:space="preserve"> </w:t>
      </w:r>
      <w:r w:rsidRPr="00E57CEA">
        <w:rPr>
          <w:rFonts w:ascii="Times New Roman" w:hAnsi="Times New Roman" w:cs="Times New Roman"/>
          <w:i/>
          <w:sz w:val="22"/>
          <w:szCs w:val="22"/>
        </w:rPr>
        <w:t>МАУ ДО ДДТ г. Тобольска</w:t>
      </w:r>
      <w:r w:rsidRPr="0025345C">
        <w:rPr>
          <w:rFonts w:ascii="Times New Roman" w:hAnsi="Times New Roman" w:cs="Times New Roman"/>
          <w:i/>
          <w:sz w:val="22"/>
          <w:szCs w:val="22"/>
        </w:rPr>
        <w:t>,</w:t>
      </w:r>
      <w:r w:rsidRPr="0025345C">
        <w:rPr>
          <w:rFonts w:ascii="Times New Roman" w:hAnsi="Times New Roman" w:cs="Times New Roman"/>
          <w:sz w:val="22"/>
          <w:szCs w:val="22"/>
        </w:rPr>
        <w:t xml:space="preserve"> </w:t>
      </w:r>
      <w:r>
        <w:rPr>
          <w:rFonts w:ascii="Times New Roman" w:hAnsi="Times New Roman" w:cs="Times New Roman"/>
          <w:sz w:val="22"/>
          <w:szCs w:val="22"/>
        </w:rPr>
        <w:t xml:space="preserve">расположенных </w:t>
      </w:r>
      <w:r w:rsidRPr="001423AE">
        <w:rPr>
          <w:rFonts w:ascii="Times New Roman" w:hAnsi="Times New Roman" w:cs="Times New Roman"/>
          <w:sz w:val="22"/>
          <w:szCs w:val="22"/>
        </w:rPr>
        <w:t xml:space="preserve">по адресу: </w:t>
      </w:r>
      <w:r w:rsidRPr="009E20DD">
        <w:rPr>
          <w:rFonts w:ascii="Times New Roman" w:eastAsia="Calibri" w:hAnsi="Times New Roman" w:cs="Times New Roman"/>
          <w:i/>
          <w:sz w:val="22"/>
          <w:szCs w:val="22"/>
          <w:lang w:eastAsia="en-US"/>
        </w:rPr>
        <w:t xml:space="preserve"> </w:t>
      </w:r>
    </w:p>
    <w:p w:rsidR="00256141" w:rsidRDefault="00256141" w:rsidP="00256141">
      <w:pPr>
        <w:pStyle w:val="ConsPlusNormal"/>
        <w:widowControl/>
        <w:ind w:firstLine="0"/>
        <w:jc w:val="both"/>
        <w:rPr>
          <w:rFonts w:ascii="Times New Roman" w:hAnsi="Times New Roman"/>
          <w:sz w:val="22"/>
          <w:szCs w:val="22"/>
        </w:rPr>
      </w:pPr>
      <w:r>
        <w:rPr>
          <w:rFonts w:ascii="Times New Roman" w:eastAsia="Calibri" w:hAnsi="Times New Roman" w:cs="Times New Roman"/>
          <w:i/>
          <w:sz w:val="22"/>
          <w:szCs w:val="22"/>
          <w:lang w:eastAsia="en-US"/>
        </w:rPr>
        <w:t xml:space="preserve">- </w:t>
      </w:r>
      <w:r w:rsidRPr="00C43B54">
        <w:rPr>
          <w:rFonts w:ascii="Times New Roman" w:eastAsia="Calibri" w:hAnsi="Times New Roman" w:cs="Times New Roman"/>
          <w:i/>
          <w:sz w:val="22"/>
          <w:szCs w:val="22"/>
          <w:lang w:eastAsia="en-US"/>
        </w:rPr>
        <w:t>Тюменская область,</w:t>
      </w:r>
      <w:r w:rsidRPr="00C43B54">
        <w:rPr>
          <w:i/>
        </w:rPr>
        <w:t xml:space="preserve"> </w:t>
      </w:r>
      <w:r w:rsidRPr="00C43B54">
        <w:rPr>
          <w:rFonts w:ascii="Times New Roman" w:hAnsi="Times New Roman"/>
          <w:i/>
          <w:sz w:val="22"/>
          <w:szCs w:val="22"/>
        </w:rPr>
        <w:t xml:space="preserve">г. Тобольск, 4 </w:t>
      </w:r>
      <w:proofErr w:type="gramStart"/>
      <w:r w:rsidRPr="00C43B54">
        <w:rPr>
          <w:rFonts w:ascii="Times New Roman" w:hAnsi="Times New Roman"/>
          <w:i/>
          <w:sz w:val="22"/>
          <w:szCs w:val="22"/>
        </w:rPr>
        <w:t>мкр.,</w:t>
      </w:r>
      <w:proofErr w:type="gramEnd"/>
      <w:r w:rsidRPr="00C43B54">
        <w:rPr>
          <w:rFonts w:ascii="Times New Roman" w:hAnsi="Times New Roman"/>
          <w:i/>
          <w:sz w:val="22"/>
          <w:szCs w:val="22"/>
        </w:rPr>
        <w:t xml:space="preserve"> дом 54</w:t>
      </w:r>
      <w:r>
        <w:rPr>
          <w:rFonts w:ascii="Times New Roman" w:hAnsi="Times New Roman"/>
          <w:sz w:val="22"/>
          <w:szCs w:val="22"/>
        </w:rPr>
        <w:t>,</w:t>
      </w:r>
    </w:p>
    <w:p w:rsidR="00256141" w:rsidRPr="00425A2D" w:rsidRDefault="00256141" w:rsidP="00256141">
      <w:pPr>
        <w:autoSpaceDE w:val="0"/>
        <w:autoSpaceDN w:val="0"/>
        <w:adjustRightInd w:val="0"/>
        <w:rPr>
          <w:i/>
        </w:rPr>
      </w:pPr>
      <w:r>
        <w:rPr>
          <w:i/>
        </w:rPr>
        <w:t xml:space="preserve">- </w:t>
      </w:r>
      <w:r w:rsidRPr="00425A2D">
        <w:rPr>
          <w:i/>
        </w:rPr>
        <w:t xml:space="preserve">Тюменская область, г. Тобольск,8 </w:t>
      </w:r>
      <w:proofErr w:type="gramStart"/>
      <w:r w:rsidRPr="00425A2D">
        <w:rPr>
          <w:i/>
        </w:rPr>
        <w:t>мкр.,</w:t>
      </w:r>
      <w:proofErr w:type="gramEnd"/>
      <w:r w:rsidRPr="00425A2D">
        <w:rPr>
          <w:i/>
        </w:rPr>
        <w:t xml:space="preserve"> д. 44 а;</w:t>
      </w:r>
    </w:p>
    <w:p w:rsidR="00256141" w:rsidRPr="007656D3" w:rsidRDefault="00256141" w:rsidP="00256141">
      <w:pPr>
        <w:widowControl w:val="0"/>
        <w:autoSpaceDE w:val="0"/>
        <w:autoSpaceDN w:val="0"/>
        <w:adjustRightInd w:val="0"/>
        <w:rPr>
          <w:i/>
        </w:rPr>
      </w:pPr>
      <w:r w:rsidRPr="007656D3">
        <w:rPr>
          <w:i/>
        </w:rPr>
        <w:t>- Тюменская область, г. Тобольск, мкр. Менделеево, д. 27;</w:t>
      </w:r>
    </w:p>
    <w:p w:rsidR="00256141" w:rsidRPr="007656D3" w:rsidRDefault="00256141" w:rsidP="00256141">
      <w:pPr>
        <w:widowControl w:val="0"/>
        <w:autoSpaceDE w:val="0"/>
        <w:autoSpaceDN w:val="0"/>
        <w:adjustRightInd w:val="0"/>
        <w:rPr>
          <w:rFonts w:cs="Arial"/>
          <w:i/>
        </w:rPr>
      </w:pPr>
      <w:r w:rsidRPr="007656D3">
        <w:rPr>
          <w:rFonts w:cs="Arial"/>
          <w:i/>
        </w:rPr>
        <w:t xml:space="preserve">- Тюменская область, г. Тобольск, ул. Ленина, дом № 23; </w:t>
      </w:r>
    </w:p>
    <w:p w:rsidR="00256141" w:rsidRPr="00425A2D" w:rsidRDefault="00256141" w:rsidP="00256141">
      <w:pPr>
        <w:widowControl w:val="0"/>
        <w:autoSpaceDE w:val="0"/>
        <w:autoSpaceDN w:val="0"/>
        <w:adjustRightInd w:val="0"/>
        <w:rPr>
          <w:rFonts w:cs="Arial"/>
          <w:i/>
        </w:rPr>
      </w:pPr>
      <w:r>
        <w:rPr>
          <w:rFonts w:cs="Arial"/>
          <w:i/>
        </w:rPr>
        <w:t xml:space="preserve">- </w:t>
      </w:r>
      <w:r w:rsidRPr="00425A2D">
        <w:rPr>
          <w:rFonts w:cs="Arial"/>
          <w:i/>
        </w:rPr>
        <w:t>Тюменская область, г. Тобольск,</w:t>
      </w:r>
      <w:r>
        <w:rPr>
          <w:rFonts w:cs="Arial"/>
          <w:i/>
        </w:rPr>
        <w:t xml:space="preserve"> </w:t>
      </w:r>
      <w:r w:rsidRPr="00425A2D">
        <w:rPr>
          <w:rFonts w:cs="Arial"/>
          <w:i/>
        </w:rPr>
        <w:t>ул. Свердлова, № 54;</w:t>
      </w:r>
      <w:r>
        <w:rPr>
          <w:rFonts w:cs="Arial"/>
          <w:i/>
        </w:rPr>
        <w:t xml:space="preserve"> </w:t>
      </w:r>
      <w:r w:rsidRPr="0025345C">
        <w:t xml:space="preserve">согласно «Перечня работ по плановому эксплуатационно-техническому обслуживанию каналообразующего оборудования» (Приложение к договору № 1).  </w:t>
      </w:r>
    </w:p>
    <w:p w:rsidR="00256141" w:rsidRPr="00214A11" w:rsidRDefault="00256141" w:rsidP="00256141">
      <w:pPr>
        <w:pStyle w:val="ConsPlusNormal"/>
        <w:widowControl/>
        <w:ind w:firstLine="540"/>
        <w:jc w:val="both"/>
        <w:rPr>
          <w:rFonts w:ascii="Times New Roman" w:hAnsi="Times New Roman" w:cs="Times New Roman"/>
          <w:sz w:val="22"/>
          <w:szCs w:val="22"/>
        </w:rPr>
      </w:pPr>
      <w:r w:rsidRPr="00214A11">
        <w:rPr>
          <w:rFonts w:ascii="Times New Roman" w:hAnsi="Times New Roman" w:cs="Times New Roman"/>
          <w:sz w:val="22"/>
          <w:szCs w:val="22"/>
        </w:rPr>
        <w:t xml:space="preserve">1.2. Заказчик обязуется принять и оплатить работы Исполнителя. </w:t>
      </w:r>
    </w:p>
    <w:p w:rsidR="00256141" w:rsidRPr="00A570BF" w:rsidRDefault="00256141" w:rsidP="00256141">
      <w:pPr>
        <w:ind w:firstLine="540"/>
      </w:pPr>
      <w:r w:rsidRPr="00214A11">
        <w:t xml:space="preserve">1.3. Работы выполняются Исполнителем в объемах и в сроки, указанные в </w:t>
      </w:r>
      <w:r>
        <w:t>«</w:t>
      </w:r>
      <w:r w:rsidRPr="00214A11">
        <w:t>Перечне</w:t>
      </w:r>
      <w:r w:rsidRPr="00A570BF">
        <w:t xml:space="preserve"> работ по плановому эксплуатационно-техническому обслуживанию каналообразующего оборудования</w:t>
      </w:r>
      <w:r>
        <w:t>»</w:t>
      </w:r>
      <w:r w:rsidRPr="00A570BF">
        <w:t>, являющимся неотъемлемым приложением к настоящему Договору (</w:t>
      </w:r>
      <w:r w:rsidRPr="000933B0">
        <w:t>Приложение к договору № 1</w:t>
      </w:r>
      <w:r w:rsidRPr="00A570BF">
        <w:t>)</w:t>
      </w:r>
      <w:r>
        <w:t>.</w:t>
      </w:r>
    </w:p>
    <w:p w:rsidR="00256141" w:rsidRPr="00E02B1E" w:rsidRDefault="00256141" w:rsidP="00256141">
      <w:pPr>
        <w:spacing w:after="120"/>
      </w:pPr>
      <w:r>
        <w:t xml:space="preserve">         1.4. </w:t>
      </w:r>
      <w:r w:rsidRPr="00E02B1E">
        <w:t xml:space="preserve">Право Исполнителя осуществлять на территории РФ и города Тобольска, предусмотренные настоящим Договором работы, подтверждается лицензией № ЛО14-00101-66/00130809, выданной ГУ МЧС России по Тюменской области (номер приказа лицензирующего органа </w:t>
      </w:r>
      <w:proofErr w:type="gramStart"/>
      <w:r w:rsidRPr="00E02B1E">
        <w:t>642  от</w:t>
      </w:r>
      <w:proofErr w:type="gramEnd"/>
      <w:r w:rsidRPr="00E02B1E">
        <w:t xml:space="preserve"> 11.07.2022 года) (Приложение № 2 к настоящему Договору).</w:t>
      </w:r>
    </w:p>
    <w:p w:rsidR="00256141" w:rsidRPr="00A570BF" w:rsidRDefault="00256141" w:rsidP="00256141">
      <w:r>
        <w:t xml:space="preserve">          1.5</w:t>
      </w:r>
      <w:r w:rsidRPr="00A570BF">
        <w:t>. Рабо</w:t>
      </w:r>
      <w:r>
        <w:t xml:space="preserve">ты считаются выполненными после подписания Сторонами акта выполненных работ. </w:t>
      </w:r>
      <w:r w:rsidRPr="00A570BF">
        <w:t xml:space="preserve">Мотивированный отказ от приемки работ должен быть предоставлен Заказчиком Исполнителю в течение </w:t>
      </w:r>
      <w:r>
        <w:t>3</w:t>
      </w:r>
      <w:r w:rsidRPr="00A570BF">
        <w:t xml:space="preserve"> (</w:t>
      </w:r>
      <w:r>
        <w:t>трех</w:t>
      </w:r>
      <w:r w:rsidRPr="00A570BF">
        <w:t xml:space="preserve">) </w:t>
      </w:r>
      <w:r>
        <w:t xml:space="preserve">рабочих </w:t>
      </w:r>
      <w:r w:rsidRPr="00A570BF">
        <w:t>дней.</w:t>
      </w:r>
    </w:p>
    <w:p w:rsidR="00256141" w:rsidRPr="00A570BF" w:rsidRDefault="00256141" w:rsidP="00256141">
      <w:pPr>
        <w:pStyle w:val="ConsPlusNormal"/>
        <w:widowControl/>
        <w:ind w:firstLine="540"/>
        <w:jc w:val="both"/>
        <w:rPr>
          <w:rFonts w:ascii="Times New Roman" w:hAnsi="Times New Roman" w:cs="Times New Roman"/>
          <w:sz w:val="22"/>
          <w:szCs w:val="22"/>
        </w:rPr>
      </w:pPr>
      <w:r w:rsidRPr="00A570BF">
        <w:rPr>
          <w:rFonts w:ascii="Times New Roman" w:hAnsi="Times New Roman" w:cs="Times New Roman"/>
          <w:sz w:val="22"/>
          <w:szCs w:val="22"/>
        </w:rPr>
        <w:t xml:space="preserve">В случае отказа в удостоверении подписью в </w:t>
      </w:r>
      <w:r>
        <w:rPr>
          <w:rFonts w:ascii="Times New Roman" w:hAnsi="Times New Roman" w:cs="Times New Roman"/>
          <w:sz w:val="22"/>
          <w:szCs w:val="22"/>
        </w:rPr>
        <w:t>акте выполненных работ</w:t>
      </w:r>
      <w:r w:rsidRPr="00A570BF">
        <w:rPr>
          <w:rFonts w:ascii="Times New Roman" w:hAnsi="Times New Roman" w:cs="Times New Roman"/>
          <w:sz w:val="22"/>
          <w:szCs w:val="22"/>
        </w:rPr>
        <w:t xml:space="preserve"> и не предоставления Заказчиком Исполнителю мотивированного отказа от приемки работ, работа считается выполненной в полном объеме и принятой Заказчиком без претензий к качеству.</w:t>
      </w:r>
    </w:p>
    <w:p w:rsidR="00256141" w:rsidRPr="001423AE" w:rsidRDefault="00256141" w:rsidP="00256141">
      <w:pPr>
        <w:pStyle w:val="ConsPlusNormal"/>
        <w:widowControl/>
        <w:ind w:firstLine="540"/>
        <w:jc w:val="both"/>
        <w:rPr>
          <w:rFonts w:ascii="Times New Roman" w:hAnsi="Times New Roman" w:cs="Times New Roman"/>
          <w:sz w:val="28"/>
          <w:szCs w:val="26"/>
        </w:rPr>
      </w:pPr>
    </w:p>
    <w:p w:rsidR="00256141" w:rsidRPr="001423AE" w:rsidRDefault="00256141" w:rsidP="00256141">
      <w:pPr>
        <w:pStyle w:val="ConsPlusNormal"/>
        <w:widowControl/>
        <w:ind w:firstLine="0"/>
        <w:jc w:val="center"/>
        <w:rPr>
          <w:rFonts w:ascii="Times New Roman" w:hAnsi="Times New Roman" w:cs="Times New Roman"/>
          <w:b/>
          <w:sz w:val="22"/>
        </w:rPr>
      </w:pPr>
      <w:r w:rsidRPr="001423AE">
        <w:rPr>
          <w:rFonts w:ascii="Times New Roman" w:hAnsi="Times New Roman" w:cs="Times New Roman"/>
          <w:b/>
          <w:sz w:val="22"/>
        </w:rPr>
        <w:t>2. ПРАВА И ОБЯЗАННОСТИ СТОРОН</w:t>
      </w:r>
    </w:p>
    <w:p w:rsidR="00256141" w:rsidRPr="001C5504"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b/>
          <w:sz w:val="22"/>
          <w:szCs w:val="22"/>
        </w:rPr>
        <w:t>2</w:t>
      </w:r>
      <w:r w:rsidRPr="001C5504">
        <w:rPr>
          <w:rFonts w:ascii="Times New Roman" w:hAnsi="Times New Roman" w:cs="Times New Roman"/>
          <w:b/>
          <w:sz w:val="22"/>
          <w:szCs w:val="22"/>
        </w:rPr>
        <w:t>.1. Исполнитель обязуется:</w:t>
      </w:r>
    </w:p>
    <w:p w:rsidR="00256141" w:rsidRPr="001C5504"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2</w:t>
      </w:r>
      <w:r w:rsidRPr="001C5504">
        <w:rPr>
          <w:rFonts w:ascii="Times New Roman" w:hAnsi="Times New Roman" w:cs="Times New Roman"/>
          <w:sz w:val="22"/>
          <w:szCs w:val="22"/>
        </w:rPr>
        <w:t>.1.1. Выполнять работы с надлежащим качеством.</w:t>
      </w:r>
    </w:p>
    <w:p w:rsidR="00256141" w:rsidRPr="001C5504" w:rsidRDefault="00256141" w:rsidP="00256141">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t>2</w:t>
      </w:r>
      <w:r w:rsidRPr="001C5504">
        <w:rPr>
          <w:rFonts w:ascii="Times New Roman" w:hAnsi="Times New Roman" w:cs="Times New Roman"/>
          <w:sz w:val="22"/>
          <w:szCs w:val="22"/>
        </w:rPr>
        <w:t xml:space="preserve">.1.2. Услуги по обслуживанию объекта </w:t>
      </w:r>
      <w:proofErr w:type="gramStart"/>
      <w:r w:rsidRPr="001C5504">
        <w:rPr>
          <w:rFonts w:ascii="Times New Roman" w:hAnsi="Times New Roman" w:cs="Times New Roman"/>
          <w:sz w:val="22"/>
          <w:szCs w:val="22"/>
        </w:rPr>
        <w:t>Заказчика  оказывать</w:t>
      </w:r>
      <w:proofErr w:type="gramEnd"/>
      <w:r w:rsidRPr="001C5504">
        <w:rPr>
          <w:rFonts w:ascii="Times New Roman" w:hAnsi="Times New Roman" w:cs="Times New Roman"/>
          <w:sz w:val="22"/>
          <w:szCs w:val="22"/>
        </w:rPr>
        <w:t xml:space="preserve">  в  соответствии  с  графиком  технического  обслуживания,  согласованного  с  Заказчиком.</w:t>
      </w:r>
    </w:p>
    <w:p w:rsidR="00256141" w:rsidRPr="001C5504" w:rsidRDefault="00256141" w:rsidP="00256141">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t>2</w:t>
      </w:r>
      <w:r w:rsidRPr="001C5504">
        <w:rPr>
          <w:rFonts w:ascii="Times New Roman" w:hAnsi="Times New Roman" w:cs="Times New Roman"/>
          <w:sz w:val="22"/>
          <w:szCs w:val="22"/>
        </w:rPr>
        <w:t xml:space="preserve">.1.3. Производить запись в </w:t>
      </w:r>
      <w:r>
        <w:rPr>
          <w:rFonts w:ascii="Times New Roman" w:hAnsi="Times New Roman" w:cs="Times New Roman"/>
          <w:sz w:val="22"/>
          <w:szCs w:val="22"/>
        </w:rPr>
        <w:t>ж</w:t>
      </w:r>
      <w:r w:rsidRPr="001C5504">
        <w:rPr>
          <w:rFonts w:ascii="Times New Roman" w:hAnsi="Times New Roman" w:cs="Times New Roman"/>
          <w:sz w:val="22"/>
          <w:szCs w:val="22"/>
        </w:rPr>
        <w:t xml:space="preserve">урнале обслуживания (как в экземпляре Исполнителя, так и в экземпляре Заказчика) о выполненных работах. </w:t>
      </w:r>
    </w:p>
    <w:p w:rsidR="00256141" w:rsidRPr="001C5504" w:rsidRDefault="00256141" w:rsidP="00256141">
      <w:r w:rsidRPr="001C5504">
        <w:t xml:space="preserve">          </w:t>
      </w:r>
      <w:r>
        <w:t xml:space="preserve">  2</w:t>
      </w:r>
      <w:r w:rsidRPr="001C5504">
        <w:t xml:space="preserve">.1.4. Обеспечить </w:t>
      </w:r>
      <w:proofErr w:type="gramStart"/>
      <w:r w:rsidRPr="001C5504">
        <w:t>прибытие  обслуживающего</w:t>
      </w:r>
      <w:proofErr w:type="gramEnd"/>
      <w:r w:rsidRPr="001C5504">
        <w:t xml:space="preserve">  персонала  на  объект  по  срочному  вызову  Заказчика дополнительно  к  графику  в  течение  24 часов.</w:t>
      </w:r>
    </w:p>
    <w:p w:rsidR="00256141" w:rsidRPr="001C5504" w:rsidRDefault="00256141" w:rsidP="00256141">
      <w:r w:rsidRPr="001C5504">
        <w:t xml:space="preserve">             </w:t>
      </w:r>
      <w:r>
        <w:t>2</w:t>
      </w:r>
      <w:r w:rsidRPr="001C5504">
        <w:t xml:space="preserve">.1.5. Соблюдать правила внутреннего распорядка, правила техники безопасности, </w:t>
      </w:r>
      <w:proofErr w:type="gramStart"/>
      <w:r w:rsidRPr="001C5504">
        <w:t>пожарной  безопасности</w:t>
      </w:r>
      <w:proofErr w:type="gramEnd"/>
      <w:r>
        <w:t>,</w:t>
      </w:r>
      <w:r w:rsidRPr="001C5504">
        <w:t xml:space="preserve"> действующие  на  объекте  Заказчика.</w:t>
      </w:r>
    </w:p>
    <w:p w:rsidR="00256141" w:rsidRPr="00A570BF" w:rsidRDefault="00256141" w:rsidP="00256141">
      <w:pPr>
        <w:rPr>
          <w:b/>
        </w:rPr>
      </w:pPr>
      <w:r w:rsidRPr="001C5504">
        <w:rPr>
          <w:b/>
        </w:rPr>
        <w:t xml:space="preserve">           </w:t>
      </w:r>
      <w:r w:rsidRPr="0037428C">
        <w:rPr>
          <w:b/>
        </w:rPr>
        <w:t xml:space="preserve">   2.</w:t>
      </w:r>
      <w:r w:rsidRPr="00A570BF">
        <w:rPr>
          <w:b/>
        </w:rPr>
        <w:t xml:space="preserve">2. </w:t>
      </w:r>
      <w:proofErr w:type="gramStart"/>
      <w:r w:rsidRPr="00A570BF">
        <w:rPr>
          <w:b/>
        </w:rPr>
        <w:t>Исполнитель  имеет</w:t>
      </w:r>
      <w:proofErr w:type="gramEnd"/>
      <w:r w:rsidRPr="00A570BF">
        <w:rPr>
          <w:b/>
        </w:rPr>
        <w:t xml:space="preserve">  право:</w:t>
      </w:r>
    </w:p>
    <w:p w:rsidR="00256141" w:rsidRPr="00A570BF" w:rsidRDefault="00256141" w:rsidP="00256141">
      <w:r>
        <w:t xml:space="preserve">             2.2.1. </w:t>
      </w:r>
      <w:r w:rsidRPr="00A570BF">
        <w:t xml:space="preserve">Самостоятельно определять сроки </w:t>
      </w:r>
      <w:proofErr w:type="gramStart"/>
      <w:r w:rsidRPr="00A570BF">
        <w:t>выполнения  заявок</w:t>
      </w:r>
      <w:proofErr w:type="gramEnd"/>
      <w:r w:rsidRPr="00A570BF">
        <w:t xml:space="preserve">  в  зависимости  от  сложности  заявки.  </w:t>
      </w:r>
      <w:proofErr w:type="gramStart"/>
      <w:r w:rsidRPr="00A570BF">
        <w:t>Срок  выполнения</w:t>
      </w:r>
      <w:proofErr w:type="gramEnd"/>
      <w:r w:rsidRPr="00A570BF">
        <w:t xml:space="preserve">  заявки  не  может  быть  более  3 </w:t>
      </w:r>
      <w:r>
        <w:t xml:space="preserve">(трёх) рабочих </w:t>
      </w:r>
      <w:r w:rsidRPr="00A570BF">
        <w:t>дней.</w:t>
      </w:r>
    </w:p>
    <w:p w:rsidR="00256141" w:rsidRPr="00A570BF" w:rsidRDefault="00256141" w:rsidP="00256141">
      <w:r>
        <w:t xml:space="preserve">             2</w:t>
      </w:r>
      <w:r w:rsidRPr="00A570BF">
        <w:t xml:space="preserve">.2.2. В случае </w:t>
      </w:r>
      <w:proofErr w:type="gramStart"/>
      <w:r w:rsidRPr="00A570BF">
        <w:t>необходимости  привлекать</w:t>
      </w:r>
      <w:proofErr w:type="gramEnd"/>
      <w:r w:rsidRPr="00A570BF">
        <w:t xml:space="preserve">  для  исполнения  обязательств  по  настоящему  договору  третьих  лиц.</w:t>
      </w:r>
    </w:p>
    <w:p w:rsidR="00256141" w:rsidRPr="00A570BF" w:rsidRDefault="00256141" w:rsidP="00256141">
      <w:r>
        <w:t xml:space="preserve">              2</w:t>
      </w:r>
      <w:r w:rsidRPr="00A570BF">
        <w:t xml:space="preserve">.2.3. </w:t>
      </w:r>
      <w:proofErr w:type="gramStart"/>
      <w:r w:rsidRPr="00A570BF">
        <w:t>Выполнять  необходимые</w:t>
      </w:r>
      <w:proofErr w:type="gramEnd"/>
      <w:r w:rsidRPr="00A570BF">
        <w:t xml:space="preserve">  работы,  не  предусмотренные  настоящим  договором,  по  дополнительно  оформленным  соглашениям  и  за  дополнительную  плату.</w:t>
      </w:r>
    </w:p>
    <w:p w:rsidR="00256141" w:rsidRDefault="00256141" w:rsidP="00256141">
      <w:r>
        <w:t xml:space="preserve">            2</w:t>
      </w:r>
      <w:r w:rsidRPr="00A570BF">
        <w:t xml:space="preserve">.2.4. </w:t>
      </w:r>
      <w:proofErr w:type="gramStart"/>
      <w:r w:rsidRPr="00A570BF">
        <w:t>Переносить  сроки</w:t>
      </w:r>
      <w:proofErr w:type="gramEnd"/>
      <w:r w:rsidRPr="00A570BF">
        <w:t xml:space="preserve">  выполнения  работ  по  согласованию  с  Заказчиком.</w:t>
      </w:r>
    </w:p>
    <w:p w:rsidR="00256141" w:rsidRPr="00A570BF" w:rsidRDefault="00256141" w:rsidP="00256141">
      <w:r>
        <w:t xml:space="preserve">             2</w:t>
      </w:r>
      <w:r w:rsidRPr="00A570BF">
        <w:t xml:space="preserve">.2.5. </w:t>
      </w:r>
      <w:proofErr w:type="gramStart"/>
      <w:r w:rsidRPr="00A570BF">
        <w:t>Прекратить  работы</w:t>
      </w:r>
      <w:proofErr w:type="gramEnd"/>
      <w:r w:rsidRPr="00A570BF">
        <w:t xml:space="preserve">  по  техническому  обслуживанию  и  расторгнуть  договор  в  одностороннем  порядке  в  случае  нарушения  Заказчиком  сроков  оплаты  за  техническое</w:t>
      </w:r>
      <w:r>
        <w:t xml:space="preserve"> обслуживание.                                                  </w:t>
      </w:r>
      <w:r w:rsidRPr="00A570BF">
        <w:t xml:space="preserve">  </w:t>
      </w:r>
      <w:r>
        <w:t xml:space="preserve">                                                   </w:t>
      </w:r>
    </w:p>
    <w:p w:rsidR="00256141" w:rsidRPr="001C5504" w:rsidRDefault="00256141" w:rsidP="00256141">
      <w:pPr>
        <w:pStyle w:val="ConsPlusNormal"/>
        <w:widowControl/>
        <w:ind w:firstLine="709"/>
        <w:jc w:val="both"/>
        <w:rPr>
          <w:rFonts w:ascii="Times New Roman" w:hAnsi="Times New Roman" w:cs="Times New Roman"/>
          <w:b/>
          <w:sz w:val="22"/>
          <w:szCs w:val="22"/>
        </w:rPr>
      </w:pPr>
      <w:r>
        <w:rPr>
          <w:rFonts w:ascii="Times New Roman" w:hAnsi="Times New Roman" w:cs="Times New Roman"/>
          <w:b/>
          <w:sz w:val="22"/>
          <w:szCs w:val="22"/>
        </w:rPr>
        <w:t>2</w:t>
      </w:r>
      <w:r w:rsidRPr="001C5504">
        <w:rPr>
          <w:rFonts w:ascii="Times New Roman" w:hAnsi="Times New Roman" w:cs="Times New Roman"/>
          <w:b/>
          <w:sz w:val="22"/>
          <w:szCs w:val="22"/>
        </w:rPr>
        <w:t>.3. Заказчик обязуется:</w:t>
      </w:r>
    </w:p>
    <w:p w:rsidR="00256141" w:rsidRPr="001C5504" w:rsidRDefault="00256141" w:rsidP="00256141">
      <w:r>
        <w:t xml:space="preserve">             2</w:t>
      </w:r>
      <w:r w:rsidRPr="001C5504">
        <w:t xml:space="preserve">.3.1. Осуществлять </w:t>
      </w:r>
      <w:proofErr w:type="gramStart"/>
      <w:r w:rsidRPr="001C5504">
        <w:t>эксплуатацию  и</w:t>
      </w:r>
      <w:proofErr w:type="gramEnd"/>
      <w:r w:rsidRPr="001C5504">
        <w:t xml:space="preserve">  техническое  содержание  установок  в  соответствии  с  Правилами  уста</w:t>
      </w:r>
      <w:r>
        <w:t xml:space="preserve">новок </w:t>
      </w:r>
      <w:r w:rsidRPr="001C5504">
        <w:t>каналообразующего оборудования системы «Стрелец-Мониторинг».</w:t>
      </w:r>
    </w:p>
    <w:p w:rsidR="00256141" w:rsidRPr="001C5504" w:rsidRDefault="00256141" w:rsidP="00256141">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lastRenderedPageBreak/>
        <w:t>2</w:t>
      </w:r>
      <w:r w:rsidRPr="001C5504">
        <w:rPr>
          <w:rFonts w:ascii="Times New Roman" w:hAnsi="Times New Roman" w:cs="Times New Roman"/>
          <w:sz w:val="22"/>
          <w:szCs w:val="22"/>
        </w:rPr>
        <w:t>.3.2. Назначить приказом ответственное лицо по предприятию за соблюдение и исполнение п.</w:t>
      </w:r>
      <w:r>
        <w:rPr>
          <w:rFonts w:ascii="Times New Roman" w:hAnsi="Times New Roman" w:cs="Times New Roman"/>
          <w:sz w:val="22"/>
          <w:szCs w:val="22"/>
        </w:rPr>
        <w:t>2</w:t>
      </w:r>
      <w:r w:rsidRPr="001C5504">
        <w:rPr>
          <w:rFonts w:ascii="Times New Roman" w:hAnsi="Times New Roman" w:cs="Times New Roman"/>
          <w:sz w:val="22"/>
          <w:szCs w:val="22"/>
        </w:rPr>
        <w:t>.3.1</w:t>
      </w:r>
      <w:proofErr w:type="gramStart"/>
      <w:r w:rsidRPr="001C5504">
        <w:rPr>
          <w:rFonts w:ascii="Times New Roman" w:hAnsi="Times New Roman" w:cs="Times New Roman"/>
          <w:sz w:val="22"/>
          <w:szCs w:val="22"/>
        </w:rPr>
        <w:t>. настоящего</w:t>
      </w:r>
      <w:proofErr w:type="gramEnd"/>
      <w:r w:rsidRPr="001C5504">
        <w:rPr>
          <w:rFonts w:ascii="Times New Roman" w:hAnsi="Times New Roman" w:cs="Times New Roman"/>
          <w:sz w:val="22"/>
          <w:szCs w:val="22"/>
        </w:rPr>
        <w:t xml:space="preserve"> договора.</w:t>
      </w:r>
    </w:p>
    <w:p w:rsidR="00256141" w:rsidRPr="001C5504" w:rsidRDefault="00256141" w:rsidP="00256141">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t>2</w:t>
      </w:r>
      <w:r w:rsidRPr="001C5504">
        <w:rPr>
          <w:rFonts w:ascii="Times New Roman" w:hAnsi="Times New Roman" w:cs="Times New Roman"/>
          <w:sz w:val="22"/>
          <w:szCs w:val="22"/>
        </w:rPr>
        <w:t xml:space="preserve">.3.3. Предоставить Исполнителю допуск в помещения, в которых установлено </w:t>
      </w:r>
      <w:proofErr w:type="gramStart"/>
      <w:r w:rsidRPr="001C5504">
        <w:rPr>
          <w:rFonts w:ascii="Times New Roman" w:hAnsi="Times New Roman" w:cs="Times New Roman"/>
          <w:sz w:val="22"/>
          <w:szCs w:val="22"/>
        </w:rPr>
        <w:t>каналообразующее  оборудование</w:t>
      </w:r>
      <w:proofErr w:type="gramEnd"/>
      <w:r w:rsidRPr="001C5504">
        <w:rPr>
          <w:rFonts w:ascii="Times New Roman" w:hAnsi="Times New Roman" w:cs="Times New Roman"/>
          <w:sz w:val="22"/>
          <w:szCs w:val="22"/>
        </w:rPr>
        <w:t xml:space="preserve"> и оборудование систем пожарной сигнализации и оповещения людей о пожаре. </w:t>
      </w:r>
    </w:p>
    <w:p w:rsidR="00256141" w:rsidRPr="001C5504" w:rsidRDefault="00256141" w:rsidP="00256141">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t>2</w:t>
      </w:r>
      <w:r w:rsidRPr="001C5504">
        <w:rPr>
          <w:rFonts w:ascii="Times New Roman" w:hAnsi="Times New Roman" w:cs="Times New Roman"/>
          <w:sz w:val="22"/>
          <w:szCs w:val="22"/>
        </w:rPr>
        <w:t xml:space="preserve">.3.4. Принимать результат выполненных работ и удостоверять подписью уполномоченного должностного лица в Журнале обслуживания </w:t>
      </w:r>
      <w:r>
        <w:rPr>
          <w:rFonts w:ascii="Times New Roman" w:hAnsi="Times New Roman" w:cs="Times New Roman"/>
          <w:sz w:val="22"/>
          <w:szCs w:val="22"/>
        </w:rPr>
        <w:t xml:space="preserve">и в </w:t>
      </w:r>
      <w:proofErr w:type="gramStart"/>
      <w:r>
        <w:rPr>
          <w:rFonts w:ascii="Times New Roman" w:hAnsi="Times New Roman" w:cs="Times New Roman"/>
          <w:sz w:val="22"/>
          <w:szCs w:val="22"/>
        </w:rPr>
        <w:t xml:space="preserve">акте  </w:t>
      </w:r>
      <w:r w:rsidRPr="001C5504">
        <w:rPr>
          <w:rFonts w:ascii="Times New Roman" w:hAnsi="Times New Roman" w:cs="Times New Roman"/>
          <w:sz w:val="22"/>
          <w:szCs w:val="22"/>
        </w:rPr>
        <w:t>выполнен</w:t>
      </w:r>
      <w:r>
        <w:rPr>
          <w:rFonts w:ascii="Times New Roman" w:hAnsi="Times New Roman" w:cs="Times New Roman"/>
          <w:sz w:val="22"/>
          <w:szCs w:val="22"/>
        </w:rPr>
        <w:t>ных</w:t>
      </w:r>
      <w:proofErr w:type="gramEnd"/>
      <w:r w:rsidRPr="001C5504">
        <w:rPr>
          <w:rFonts w:ascii="Times New Roman" w:hAnsi="Times New Roman" w:cs="Times New Roman"/>
          <w:sz w:val="22"/>
          <w:szCs w:val="22"/>
        </w:rPr>
        <w:t xml:space="preserve"> работ.</w:t>
      </w:r>
    </w:p>
    <w:p w:rsidR="00256141" w:rsidRPr="001C5504"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2</w:t>
      </w:r>
      <w:r w:rsidRPr="001C5504">
        <w:rPr>
          <w:rFonts w:ascii="Times New Roman" w:hAnsi="Times New Roman" w:cs="Times New Roman"/>
          <w:sz w:val="22"/>
          <w:szCs w:val="22"/>
        </w:rPr>
        <w:t xml:space="preserve">.3.5. Оплатить </w:t>
      </w:r>
      <w:proofErr w:type="gramStart"/>
      <w:r w:rsidRPr="001C5504">
        <w:rPr>
          <w:rFonts w:ascii="Times New Roman" w:hAnsi="Times New Roman" w:cs="Times New Roman"/>
          <w:sz w:val="22"/>
          <w:szCs w:val="22"/>
        </w:rPr>
        <w:t>работы  Исполнителя</w:t>
      </w:r>
      <w:proofErr w:type="gramEnd"/>
      <w:r w:rsidRPr="001C5504">
        <w:rPr>
          <w:rFonts w:ascii="Times New Roman" w:hAnsi="Times New Roman" w:cs="Times New Roman"/>
          <w:sz w:val="22"/>
          <w:szCs w:val="22"/>
        </w:rPr>
        <w:t xml:space="preserve"> в соответствии с настоящим Договором.</w:t>
      </w:r>
    </w:p>
    <w:p w:rsidR="00256141" w:rsidRPr="00050148" w:rsidRDefault="00256141" w:rsidP="00256141">
      <w:r>
        <w:t xml:space="preserve">            2</w:t>
      </w:r>
      <w:r w:rsidRPr="001C5504">
        <w:t xml:space="preserve">.3.6. Своевременно информировать Исполнителя обо всех случаях отказа </w:t>
      </w:r>
      <w:proofErr w:type="gramStart"/>
      <w:r w:rsidRPr="001C5504">
        <w:t>и  несанкционированной</w:t>
      </w:r>
      <w:proofErr w:type="gramEnd"/>
      <w:r w:rsidRPr="001C5504">
        <w:t xml:space="preserve">  работы  систем  сигнализации  в  течение  двух,  трех  часов  с  момента  отказа  рабо</w:t>
      </w:r>
      <w:r>
        <w:t>ты  систем  сигнализации.</w:t>
      </w:r>
    </w:p>
    <w:p w:rsidR="00256141" w:rsidRPr="001C5504" w:rsidRDefault="00256141" w:rsidP="00256141">
      <w:pPr>
        <w:pStyle w:val="ConsPlusNormal"/>
        <w:widowControl/>
        <w:ind w:firstLine="708"/>
        <w:jc w:val="both"/>
        <w:rPr>
          <w:rFonts w:ascii="Times New Roman" w:hAnsi="Times New Roman" w:cs="Times New Roman"/>
          <w:b/>
          <w:sz w:val="22"/>
          <w:szCs w:val="22"/>
        </w:rPr>
      </w:pPr>
      <w:r>
        <w:rPr>
          <w:rFonts w:ascii="Times New Roman" w:hAnsi="Times New Roman" w:cs="Times New Roman"/>
          <w:b/>
          <w:sz w:val="22"/>
          <w:szCs w:val="22"/>
        </w:rPr>
        <w:t xml:space="preserve"> 2</w:t>
      </w:r>
      <w:r w:rsidRPr="001C5504">
        <w:rPr>
          <w:rFonts w:ascii="Times New Roman" w:hAnsi="Times New Roman" w:cs="Times New Roman"/>
          <w:b/>
          <w:sz w:val="22"/>
          <w:szCs w:val="22"/>
        </w:rPr>
        <w:t>.4. Заказчик вправе:</w:t>
      </w:r>
    </w:p>
    <w:p w:rsidR="00256141" w:rsidRPr="001C5504" w:rsidRDefault="00256141" w:rsidP="00256141">
      <w:r w:rsidRPr="001C5504">
        <w:t xml:space="preserve">              </w:t>
      </w:r>
      <w:r>
        <w:t>2</w:t>
      </w:r>
      <w:r w:rsidRPr="001C5504">
        <w:t xml:space="preserve">.4.1. </w:t>
      </w:r>
      <w:proofErr w:type="gramStart"/>
      <w:r w:rsidRPr="001C5504">
        <w:t>Контролировать  объем</w:t>
      </w:r>
      <w:proofErr w:type="gramEnd"/>
      <w:r w:rsidRPr="001C5504">
        <w:t>,  сроки  и  качество  выполняемых  работ,  не  вмешиваясь  в  оперативную  деятельность  Исполнителя.</w:t>
      </w:r>
    </w:p>
    <w:p w:rsidR="00256141" w:rsidRPr="005E1CD1" w:rsidRDefault="00256141" w:rsidP="00256141">
      <w:r w:rsidRPr="001C5504">
        <w:t xml:space="preserve">             </w:t>
      </w:r>
      <w:r>
        <w:t>2</w:t>
      </w:r>
      <w:r w:rsidRPr="001C5504">
        <w:t xml:space="preserve">.4.2. Переносить </w:t>
      </w:r>
      <w:proofErr w:type="gramStart"/>
      <w:r w:rsidRPr="001C5504">
        <w:t>сроки  выполнения</w:t>
      </w:r>
      <w:proofErr w:type="gramEnd"/>
      <w:r w:rsidRPr="001C5504">
        <w:t xml:space="preserve">  работ,  при  условии,  что  перенос  сроков  не  повлечет </w:t>
      </w:r>
      <w:r>
        <w:t xml:space="preserve"> создание  аварийной  ситуации.</w:t>
      </w:r>
    </w:p>
    <w:p w:rsidR="00256141" w:rsidRDefault="00256141" w:rsidP="00256141">
      <w:pPr>
        <w:pStyle w:val="ConsPlusNormal"/>
        <w:widowControl/>
        <w:ind w:firstLine="0"/>
        <w:jc w:val="center"/>
        <w:rPr>
          <w:rFonts w:ascii="Times New Roman" w:hAnsi="Times New Roman" w:cs="Times New Roman"/>
          <w:b/>
        </w:rPr>
      </w:pPr>
    </w:p>
    <w:p w:rsidR="00256141" w:rsidRPr="001423AE" w:rsidRDefault="00256141" w:rsidP="00256141">
      <w:pPr>
        <w:pStyle w:val="ConsPlusNormal"/>
        <w:widowControl/>
        <w:ind w:firstLine="0"/>
        <w:jc w:val="center"/>
        <w:rPr>
          <w:rFonts w:ascii="Times New Roman" w:hAnsi="Times New Roman" w:cs="Times New Roman"/>
          <w:b/>
          <w:sz w:val="22"/>
        </w:rPr>
      </w:pPr>
      <w:r w:rsidRPr="001423AE">
        <w:rPr>
          <w:rFonts w:ascii="Times New Roman" w:hAnsi="Times New Roman" w:cs="Times New Roman"/>
          <w:b/>
          <w:sz w:val="22"/>
        </w:rPr>
        <w:t>3. РАЗМЕР И ПОРЯДОК ОПЛАТЫ</w:t>
      </w:r>
    </w:p>
    <w:p w:rsidR="00256141" w:rsidRPr="00F33D20"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3</w:t>
      </w:r>
      <w:r w:rsidRPr="00F33D20">
        <w:rPr>
          <w:rFonts w:ascii="Times New Roman" w:hAnsi="Times New Roman" w:cs="Times New Roman"/>
          <w:sz w:val="22"/>
          <w:szCs w:val="22"/>
        </w:rPr>
        <w:t xml:space="preserve">.1. За работы, оказываемые согласно п. 1.1 настоящего </w:t>
      </w:r>
      <w:proofErr w:type="gramStart"/>
      <w:r w:rsidRPr="00F33D20">
        <w:rPr>
          <w:rFonts w:ascii="Times New Roman" w:hAnsi="Times New Roman" w:cs="Times New Roman"/>
          <w:sz w:val="22"/>
          <w:szCs w:val="22"/>
        </w:rPr>
        <w:t>договора,  Заказчик</w:t>
      </w:r>
      <w:proofErr w:type="gramEnd"/>
      <w:r w:rsidRPr="00F33D20">
        <w:rPr>
          <w:rFonts w:ascii="Times New Roman" w:hAnsi="Times New Roman" w:cs="Times New Roman"/>
          <w:sz w:val="22"/>
          <w:szCs w:val="22"/>
        </w:rPr>
        <w:t xml:space="preserve"> </w:t>
      </w:r>
      <w:r w:rsidRPr="006B6B6B">
        <w:rPr>
          <w:rFonts w:ascii="Times New Roman" w:hAnsi="Times New Roman" w:cs="Times New Roman"/>
          <w:sz w:val="22"/>
          <w:szCs w:val="22"/>
          <w:u w:val="single"/>
        </w:rPr>
        <w:t>ежемесячно</w:t>
      </w:r>
      <w:r w:rsidRPr="00F33D20">
        <w:rPr>
          <w:rFonts w:ascii="Times New Roman" w:hAnsi="Times New Roman" w:cs="Times New Roman"/>
          <w:sz w:val="22"/>
          <w:szCs w:val="22"/>
        </w:rPr>
        <w:t xml:space="preserve"> выплачивает Исполнителю </w:t>
      </w:r>
      <w:r>
        <w:rPr>
          <w:rFonts w:ascii="Times New Roman" w:hAnsi="Times New Roman" w:cs="Times New Roman"/>
          <w:sz w:val="22"/>
          <w:szCs w:val="22"/>
        </w:rPr>
        <w:t xml:space="preserve">фиксированную </w:t>
      </w:r>
      <w:r w:rsidRPr="00F33D20">
        <w:rPr>
          <w:rFonts w:ascii="Times New Roman" w:hAnsi="Times New Roman" w:cs="Times New Roman"/>
          <w:sz w:val="22"/>
          <w:szCs w:val="22"/>
        </w:rPr>
        <w:t>абонентскую плату</w:t>
      </w:r>
      <w:r>
        <w:rPr>
          <w:rFonts w:ascii="Times New Roman" w:hAnsi="Times New Roman" w:cs="Times New Roman"/>
          <w:sz w:val="22"/>
          <w:szCs w:val="22"/>
        </w:rPr>
        <w:t>, независящую от даты заключения договора,</w:t>
      </w:r>
      <w:r w:rsidRPr="00F33D20">
        <w:rPr>
          <w:rFonts w:ascii="Times New Roman" w:hAnsi="Times New Roman" w:cs="Times New Roman"/>
          <w:sz w:val="22"/>
          <w:szCs w:val="22"/>
        </w:rPr>
        <w:t xml:space="preserve"> в следующем размере:</w:t>
      </w:r>
    </w:p>
    <w:p w:rsidR="00256141"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F33D20">
        <w:rPr>
          <w:rFonts w:ascii="Times New Roman" w:hAnsi="Times New Roman" w:cs="Times New Roman"/>
          <w:sz w:val="22"/>
          <w:szCs w:val="22"/>
        </w:rPr>
        <w:t>за планово</w:t>
      </w:r>
      <w:r>
        <w:rPr>
          <w:rFonts w:ascii="Times New Roman" w:hAnsi="Times New Roman" w:cs="Times New Roman"/>
          <w:sz w:val="22"/>
          <w:szCs w:val="22"/>
        </w:rPr>
        <w:t>е</w:t>
      </w:r>
      <w:r w:rsidRPr="00F33D20">
        <w:rPr>
          <w:rFonts w:ascii="Times New Roman" w:hAnsi="Times New Roman" w:cs="Times New Roman"/>
          <w:sz w:val="22"/>
          <w:szCs w:val="22"/>
        </w:rPr>
        <w:t xml:space="preserve"> эксплуатационно-техническое обслуживание одной единицы каналообразующего оборудования</w:t>
      </w:r>
      <w:r>
        <w:rPr>
          <w:rFonts w:ascii="Times New Roman" w:hAnsi="Times New Roman" w:cs="Times New Roman"/>
          <w:sz w:val="22"/>
          <w:szCs w:val="22"/>
        </w:rPr>
        <w:t xml:space="preserve"> системы «Стрелец-Мониторинг»</w:t>
      </w:r>
      <w:r w:rsidRPr="00F33D20">
        <w:rPr>
          <w:rFonts w:ascii="Times New Roman" w:hAnsi="Times New Roman" w:cs="Times New Roman"/>
          <w:sz w:val="22"/>
          <w:szCs w:val="22"/>
        </w:rPr>
        <w:t xml:space="preserve">, в размере </w:t>
      </w:r>
      <w:r>
        <w:rPr>
          <w:rFonts w:ascii="Times New Roman" w:hAnsi="Times New Roman" w:cs="Times New Roman"/>
          <w:b/>
          <w:sz w:val="22"/>
          <w:szCs w:val="22"/>
        </w:rPr>
        <w:t>3 10</w:t>
      </w:r>
      <w:r w:rsidRPr="00F33D20">
        <w:rPr>
          <w:rFonts w:ascii="Times New Roman" w:hAnsi="Times New Roman" w:cs="Times New Roman"/>
          <w:b/>
          <w:sz w:val="22"/>
          <w:szCs w:val="22"/>
        </w:rPr>
        <w:t>0</w:t>
      </w:r>
      <w:r w:rsidRPr="001F0AB1">
        <w:rPr>
          <w:rFonts w:ascii="Times New Roman" w:hAnsi="Times New Roman" w:cs="Times New Roman"/>
          <w:b/>
          <w:sz w:val="22"/>
          <w:szCs w:val="22"/>
        </w:rPr>
        <w:t>(</w:t>
      </w:r>
      <w:r>
        <w:rPr>
          <w:rFonts w:ascii="Times New Roman" w:hAnsi="Times New Roman" w:cs="Times New Roman"/>
          <w:b/>
          <w:sz w:val="22"/>
          <w:szCs w:val="22"/>
        </w:rPr>
        <w:t>Три тысячи сто</w:t>
      </w:r>
      <w:r w:rsidRPr="001F0AB1">
        <w:rPr>
          <w:rFonts w:ascii="Times New Roman" w:hAnsi="Times New Roman" w:cs="Times New Roman"/>
          <w:b/>
          <w:sz w:val="22"/>
          <w:szCs w:val="22"/>
        </w:rPr>
        <w:t>) рублей.</w:t>
      </w:r>
    </w:p>
    <w:p w:rsidR="00256141" w:rsidRPr="007656D3" w:rsidRDefault="00256141" w:rsidP="00256141">
      <w:pPr>
        <w:pStyle w:val="ConsPlusNormal"/>
        <w:widowControl/>
        <w:ind w:firstLine="709"/>
        <w:jc w:val="both"/>
        <w:rPr>
          <w:rFonts w:ascii="Times New Roman" w:hAnsi="Times New Roman" w:cs="Times New Roman"/>
          <w:sz w:val="22"/>
          <w:szCs w:val="22"/>
        </w:rPr>
      </w:pPr>
      <w:r w:rsidRPr="007656D3">
        <w:rPr>
          <w:rFonts w:ascii="Times New Roman" w:hAnsi="Times New Roman" w:cs="Times New Roman"/>
          <w:sz w:val="22"/>
          <w:szCs w:val="22"/>
        </w:rPr>
        <w:t xml:space="preserve">Общая стоимость услуг в месяц составляет: </w:t>
      </w:r>
      <w:r w:rsidRPr="007656D3">
        <w:rPr>
          <w:rFonts w:ascii="Times New Roman" w:hAnsi="Times New Roman" w:cs="Times New Roman"/>
          <w:b/>
          <w:sz w:val="22"/>
          <w:szCs w:val="22"/>
        </w:rPr>
        <w:t>15 500 (Пятнадцать тысяч пятьсот) рублей</w:t>
      </w:r>
      <w:r w:rsidRPr="007656D3">
        <w:rPr>
          <w:rFonts w:ascii="Times New Roman" w:hAnsi="Times New Roman" w:cs="Times New Roman"/>
          <w:sz w:val="22"/>
          <w:szCs w:val="22"/>
        </w:rPr>
        <w:t>, НДС – нет.</w:t>
      </w:r>
    </w:p>
    <w:p w:rsidR="00256141" w:rsidRDefault="00256141" w:rsidP="00256141">
      <w:pPr>
        <w:pStyle w:val="ConsPlusNormal"/>
        <w:widowControl/>
        <w:ind w:firstLine="709"/>
        <w:jc w:val="both"/>
        <w:rPr>
          <w:rFonts w:ascii="Times New Roman" w:hAnsi="Times New Roman" w:cs="Times New Roman"/>
          <w:sz w:val="22"/>
          <w:szCs w:val="22"/>
        </w:rPr>
      </w:pPr>
      <w:r w:rsidRPr="007656D3">
        <w:rPr>
          <w:rFonts w:ascii="Times New Roman" w:hAnsi="Times New Roman" w:cs="Times New Roman"/>
          <w:sz w:val="22"/>
          <w:szCs w:val="22"/>
        </w:rPr>
        <w:t>Стоимость услуг в период с 01.01.2024 г. по 31.12.2024 г., оказываемых по п.1.1</w:t>
      </w:r>
      <w:proofErr w:type="gramStart"/>
      <w:r w:rsidRPr="007656D3">
        <w:rPr>
          <w:rFonts w:ascii="Times New Roman" w:hAnsi="Times New Roman" w:cs="Times New Roman"/>
          <w:sz w:val="22"/>
          <w:szCs w:val="22"/>
        </w:rPr>
        <w:t>. настоящего</w:t>
      </w:r>
      <w:proofErr w:type="gramEnd"/>
      <w:r w:rsidRPr="007656D3">
        <w:rPr>
          <w:rFonts w:ascii="Times New Roman" w:hAnsi="Times New Roman" w:cs="Times New Roman"/>
          <w:sz w:val="22"/>
          <w:szCs w:val="22"/>
        </w:rPr>
        <w:t xml:space="preserve"> договора, составляет </w:t>
      </w:r>
      <w:r w:rsidRPr="007656D3">
        <w:rPr>
          <w:rFonts w:ascii="Times New Roman" w:hAnsi="Times New Roman" w:cs="Times New Roman"/>
          <w:b/>
          <w:sz w:val="22"/>
          <w:szCs w:val="22"/>
        </w:rPr>
        <w:t>186 000 (Сто восемьдесят шесть тысяч) рублей,</w:t>
      </w:r>
      <w:r w:rsidRPr="007656D3">
        <w:rPr>
          <w:rFonts w:ascii="Times New Roman" w:hAnsi="Times New Roman" w:cs="Times New Roman"/>
          <w:sz w:val="22"/>
          <w:szCs w:val="22"/>
        </w:rPr>
        <w:t xml:space="preserve"> НДС</w:t>
      </w:r>
      <w:r>
        <w:rPr>
          <w:rFonts w:ascii="Times New Roman" w:hAnsi="Times New Roman" w:cs="Times New Roman"/>
          <w:sz w:val="22"/>
          <w:szCs w:val="22"/>
        </w:rPr>
        <w:t xml:space="preserve"> – нет.</w:t>
      </w:r>
    </w:p>
    <w:p w:rsidR="00256141" w:rsidRPr="00B50FE1" w:rsidRDefault="00256141" w:rsidP="00256141">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t>3.2. Счет</w:t>
      </w:r>
      <w:r w:rsidRPr="00B50FE1">
        <w:rPr>
          <w:rFonts w:ascii="Times New Roman" w:hAnsi="Times New Roman" w:cs="Times New Roman"/>
          <w:sz w:val="22"/>
          <w:szCs w:val="22"/>
        </w:rPr>
        <w:t xml:space="preserve"> на оплату работ по п. </w:t>
      </w:r>
      <w:r>
        <w:rPr>
          <w:rFonts w:ascii="Times New Roman" w:hAnsi="Times New Roman" w:cs="Times New Roman"/>
          <w:sz w:val="22"/>
          <w:szCs w:val="22"/>
        </w:rPr>
        <w:t>3</w:t>
      </w:r>
      <w:r w:rsidRPr="00B50FE1">
        <w:rPr>
          <w:rFonts w:ascii="Times New Roman" w:hAnsi="Times New Roman" w:cs="Times New Roman"/>
          <w:sz w:val="22"/>
          <w:szCs w:val="22"/>
        </w:rPr>
        <w:t>.1</w:t>
      </w:r>
      <w:proofErr w:type="gramStart"/>
      <w:r w:rsidRPr="00B50FE1">
        <w:rPr>
          <w:rFonts w:ascii="Times New Roman" w:hAnsi="Times New Roman" w:cs="Times New Roman"/>
          <w:sz w:val="22"/>
          <w:szCs w:val="22"/>
        </w:rPr>
        <w:t>. настоящего</w:t>
      </w:r>
      <w:proofErr w:type="gramEnd"/>
      <w:r w:rsidRPr="00B50FE1">
        <w:rPr>
          <w:rFonts w:ascii="Times New Roman" w:hAnsi="Times New Roman" w:cs="Times New Roman"/>
          <w:sz w:val="22"/>
          <w:szCs w:val="22"/>
        </w:rPr>
        <w:t xml:space="preserve"> Договора предоставляется Исполнителем Заказчику в течение 3 (трех) </w:t>
      </w:r>
      <w:r>
        <w:rPr>
          <w:rFonts w:ascii="Times New Roman" w:hAnsi="Times New Roman" w:cs="Times New Roman"/>
          <w:sz w:val="22"/>
          <w:szCs w:val="22"/>
        </w:rPr>
        <w:t xml:space="preserve">рабочих </w:t>
      </w:r>
      <w:r w:rsidRPr="00B50FE1">
        <w:rPr>
          <w:rFonts w:ascii="Times New Roman" w:hAnsi="Times New Roman" w:cs="Times New Roman"/>
          <w:sz w:val="22"/>
          <w:szCs w:val="22"/>
        </w:rPr>
        <w:t>дней с момента записи в Журнале обслуживания каналообразующего оборудования о проведении работ, удостоверенной подписями уполномоченных представителей Заказчика и Исполнителя.</w:t>
      </w:r>
    </w:p>
    <w:p w:rsidR="00256141" w:rsidRDefault="00256141" w:rsidP="00256141">
      <w:pPr>
        <w:pStyle w:val="ConsPlusNormal"/>
        <w:widowControl/>
        <w:ind w:firstLine="709"/>
        <w:jc w:val="both"/>
        <w:rPr>
          <w:rFonts w:ascii="Times New Roman" w:hAnsi="Times New Roman" w:cs="Times New Roman"/>
          <w:sz w:val="22"/>
          <w:szCs w:val="22"/>
        </w:rPr>
      </w:pPr>
      <w:r w:rsidRPr="00420079">
        <w:rPr>
          <w:rFonts w:ascii="Times New Roman" w:hAnsi="Times New Roman" w:cs="Times New Roman"/>
          <w:sz w:val="26"/>
          <w:szCs w:val="26"/>
        </w:rPr>
        <w:t xml:space="preserve"> </w:t>
      </w:r>
      <w:r w:rsidRPr="00B50FE1">
        <w:rPr>
          <w:rFonts w:ascii="Times New Roman" w:hAnsi="Times New Roman" w:cs="Times New Roman"/>
          <w:sz w:val="22"/>
          <w:szCs w:val="22"/>
        </w:rPr>
        <w:t>3.3. Расчеты про</w:t>
      </w:r>
      <w:r>
        <w:rPr>
          <w:rFonts w:ascii="Times New Roman" w:hAnsi="Times New Roman" w:cs="Times New Roman"/>
          <w:sz w:val="22"/>
          <w:szCs w:val="22"/>
        </w:rPr>
        <w:t>изводятся Заказчиком в течение 7</w:t>
      </w:r>
      <w:r w:rsidRPr="00B50FE1">
        <w:rPr>
          <w:rFonts w:ascii="Times New Roman" w:hAnsi="Times New Roman" w:cs="Times New Roman"/>
          <w:sz w:val="22"/>
          <w:szCs w:val="22"/>
        </w:rPr>
        <w:t xml:space="preserve"> (</w:t>
      </w:r>
      <w:r>
        <w:rPr>
          <w:rFonts w:ascii="Times New Roman" w:hAnsi="Times New Roman" w:cs="Times New Roman"/>
          <w:sz w:val="22"/>
          <w:szCs w:val="22"/>
        </w:rPr>
        <w:t>семи</w:t>
      </w:r>
      <w:r w:rsidRPr="00B50FE1">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B50FE1">
        <w:rPr>
          <w:rFonts w:ascii="Times New Roman" w:hAnsi="Times New Roman" w:cs="Times New Roman"/>
          <w:sz w:val="22"/>
          <w:szCs w:val="22"/>
        </w:rPr>
        <w:t>дней с момента получения счета</w:t>
      </w:r>
      <w:r>
        <w:rPr>
          <w:rFonts w:ascii="Times New Roman" w:hAnsi="Times New Roman" w:cs="Times New Roman"/>
          <w:sz w:val="22"/>
          <w:szCs w:val="22"/>
        </w:rPr>
        <w:t xml:space="preserve">, </w:t>
      </w:r>
      <w:r w:rsidRPr="00425A2D">
        <w:rPr>
          <w:rFonts w:ascii="Times New Roman" w:hAnsi="Times New Roman" w:cs="Times New Roman"/>
          <w:sz w:val="22"/>
          <w:szCs w:val="22"/>
        </w:rPr>
        <w:t>акта выполненных работ</w:t>
      </w:r>
      <w:r>
        <w:rPr>
          <w:rFonts w:ascii="Times New Roman" w:hAnsi="Times New Roman" w:cs="Times New Roman"/>
          <w:sz w:val="22"/>
          <w:szCs w:val="22"/>
        </w:rPr>
        <w:t xml:space="preserve"> </w:t>
      </w:r>
      <w:r w:rsidRPr="00B50FE1">
        <w:rPr>
          <w:rFonts w:ascii="Times New Roman" w:hAnsi="Times New Roman" w:cs="Times New Roman"/>
          <w:sz w:val="22"/>
          <w:szCs w:val="22"/>
        </w:rPr>
        <w:t>от Исполнителя путем перечисления денежных средств на расчетный счет Исполнителя.</w:t>
      </w:r>
    </w:p>
    <w:p w:rsidR="00256141" w:rsidRPr="00857A6F" w:rsidRDefault="00256141" w:rsidP="00256141">
      <w:r>
        <w:t xml:space="preserve">              3</w:t>
      </w:r>
      <w:r w:rsidRPr="00857A6F">
        <w:t>.</w:t>
      </w:r>
      <w:r>
        <w:t>4</w:t>
      </w:r>
      <w:r w:rsidRPr="00857A6F">
        <w:t xml:space="preserve">. Стоимость услуг Исполнителя, </w:t>
      </w:r>
      <w:proofErr w:type="gramStart"/>
      <w:r w:rsidRPr="00857A6F">
        <w:t>указанная  в</w:t>
      </w:r>
      <w:proofErr w:type="gramEnd"/>
      <w:r w:rsidRPr="00857A6F">
        <w:t xml:space="preserve">  п.</w:t>
      </w:r>
      <w:r>
        <w:t>3.1</w:t>
      </w:r>
      <w:r w:rsidRPr="00857A6F">
        <w:t>,  устанавливается  на  весь  срок  действия  настоящего  договора  и  может  изменяться  только  по  согласованию  сторон.</w:t>
      </w:r>
    </w:p>
    <w:p w:rsidR="00256141" w:rsidRDefault="00256141" w:rsidP="00256141">
      <w:r>
        <w:t xml:space="preserve">              3</w:t>
      </w:r>
      <w:r w:rsidRPr="00857A6F">
        <w:t>.</w:t>
      </w:r>
      <w:r>
        <w:t>5</w:t>
      </w:r>
      <w:r w:rsidRPr="00857A6F">
        <w:t xml:space="preserve">. </w:t>
      </w:r>
      <w:proofErr w:type="gramStart"/>
      <w:r>
        <w:t>В  сумму</w:t>
      </w:r>
      <w:proofErr w:type="gramEnd"/>
      <w:r>
        <w:t>,  указанную  в  п</w:t>
      </w:r>
      <w:r w:rsidRPr="00857A6F">
        <w:t>.</w:t>
      </w:r>
      <w:r>
        <w:t xml:space="preserve"> 3</w:t>
      </w:r>
      <w:r w:rsidRPr="00857A6F">
        <w:t xml:space="preserve">.1.  </w:t>
      </w:r>
      <w:proofErr w:type="gramStart"/>
      <w:r w:rsidRPr="00857A6F">
        <w:t>не  включены</w:t>
      </w:r>
      <w:proofErr w:type="gramEnd"/>
      <w:r w:rsidRPr="00857A6F">
        <w:t xml:space="preserve">  расходы  Исполнителя  на  расходные  материалы, детали  и  составные  части.  Если в процессе оказания услуг </w:t>
      </w:r>
      <w:proofErr w:type="gramStart"/>
      <w:r w:rsidRPr="00857A6F">
        <w:t>возникла  необходимость</w:t>
      </w:r>
      <w:proofErr w:type="gramEnd"/>
      <w:r w:rsidRPr="00857A6F">
        <w:t>,  заменить  какую</w:t>
      </w:r>
      <w:r>
        <w:t>-</w:t>
      </w:r>
      <w:r w:rsidRPr="00857A6F">
        <w:t xml:space="preserve">либо  составную  часть  или  деталь,  Исполнитель  заменяет  ее  и предъявляет </w:t>
      </w:r>
      <w:r>
        <w:t xml:space="preserve"> стоимость  последних  отдельно.</w:t>
      </w:r>
    </w:p>
    <w:p w:rsidR="00256141" w:rsidRPr="00857A6F" w:rsidRDefault="00256141" w:rsidP="00256141">
      <w:r>
        <w:t xml:space="preserve">              3</w:t>
      </w:r>
      <w:r w:rsidRPr="003F4213">
        <w:t>.6. 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56141" w:rsidRPr="001423AE" w:rsidRDefault="00256141" w:rsidP="00256141">
      <w:pPr>
        <w:pStyle w:val="ConsPlusNormal"/>
        <w:widowControl/>
        <w:ind w:firstLine="709"/>
        <w:jc w:val="center"/>
        <w:rPr>
          <w:rFonts w:ascii="Times New Roman" w:hAnsi="Times New Roman" w:cs="Times New Roman"/>
          <w:b/>
          <w:sz w:val="22"/>
        </w:rPr>
      </w:pPr>
      <w:r w:rsidRPr="001423AE">
        <w:rPr>
          <w:rFonts w:ascii="Times New Roman" w:hAnsi="Times New Roman" w:cs="Times New Roman"/>
          <w:b/>
          <w:sz w:val="22"/>
        </w:rPr>
        <w:t>4. КОНФИДЕНЦИАЛЬНОСТЬ</w:t>
      </w:r>
    </w:p>
    <w:p w:rsidR="00256141" w:rsidRPr="00991386" w:rsidRDefault="00256141" w:rsidP="00256141">
      <w:pPr>
        <w:tabs>
          <w:tab w:val="num" w:pos="1440"/>
          <w:tab w:val="left" w:pos="5205"/>
        </w:tabs>
        <w:ind w:firstLine="709"/>
      </w:pPr>
      <w:r>
        <w:t>4</w:t>
      </w:r>
      <w:r w:rsidRPr="00991386">
        <w:t>.1. Условия Договора относятся к информации, составляющей коммерческую тайну в соответствии с Федеральным законом «О коммерческой тайне» от 29.07.2004 г. № 98-ФЗ.</w:t>
      </w:r>
    </w:p>
    <w:p w:rsidR="00256141" w:rsidRPr="005E1CD1" w:rsidRDefault="00256141" w:rsidP="00256141">
      <w:pPr>
        <w:tabs>
          <w:tab w:val="num" w:pos="1440"/>
          <w:tab w:val="left" w:pos="5205"/>
        </w:tabs>
        <w:ind w:firstLine="709"/>
      </w:pPr>
      <w:r>
        <w:t>4</w:t>
      </w:r>
      <w:r w:rsidRPr="00991386">
        <w:t>.2. Исполнитель и Заказчик обязаны обеспечить безопасность информации, баз данных и планов объектов, составление и ведение которых пред</w:t>
      </w:r>
      <w:r>
        <w:t xml:space="preserve">усмотрено настоящим Договором. </w:t>
      </w:r>
    </w:p>
    <w:p w:rsidR="00256141" w:rsidRDefault="00256141" w:rsidP="00256141">
      <w:pPr>
        <w:pStyle w:val="ConsPlusNormal"/>
        <w:widowControl/>
        <w:ind w:firstLine="0"/>
        <w:jc w:val="center"/>
        <w:rPr>
          <w:rFonts w:ascii="Times New Roman" w:hAnsi="Times New Roman" w:cs="Times New Roman"/>
          <w:b/>
        </w:rPr>
      </w:pPr>
    </w:p>
    <w:p w:rsidR="00256141" w:rsidRPr="001423AE" w:rsidRDefault="00256141" w:rsidP="00256141">
      <w:pPr>
        <w:pStyle w:val="ConsPlusNormal"/>
        <w:widowControl/>
        <w:ind w:firstLine="0"/>
        <w:jc w:val="center"/>
        <w:rPr>
          <w:rFonts w:ascii="Times New Roman" w:hAnsi="Times New Roman" w:cs="Times New Roman"/>
          <w:b/>
          <w:sz w:val="22"/>
        </w:rPr>
      </w:pPr>
      <w:r w:rsidRPr="001423AE">
        <w:rPr>
          <w:rFonts w:ascii="Times New Roman" w:hAnsi="Times New Roman" w:cs="Times New Roman"/>
          <w:b/>
          <w:sz w:val="22"/>
        </w:rPr>
        <w:t>5. ДОПОЛНИТЕЛЬНЫЕ УСЛОВИЯ</w:t>
      </w:r>
    </w:p>
    <w:p w:rsidR="00256141" w:rsidRPr="00134882"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5</w:t>
      </w:r>
      <w:r w:rsidRPr="00134882">
        <w:rPr>
          <w:rFonts w:ascii="Times New Roman" w:hAnsi="Times New Roman" w:cs="Times New Roman"/>
          <w:sz w:val="22"/>
          <w:szCs w:val="22"/>
        </w:rPr>
        <w:t>.1. Настоящий Договор может быть изменен или дополнен по взаимному соглашению Сторон.</w:t>
      </w:r>
    </w:p>
    <w:p w:rsidR="00256141" w:rsidRPr="00134882"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5</w:t>
      </w:r>
      <w:r w:rsidRPr="00134882">
        <w:rPr>
          <w:rFonts w:ascii="Times New Roman" w:hAnsi="Times New Roman" w:cs="Times New Roman"/>
          <w:sz w:val="22"/>
          <w:szCs w:val="22"/>
        </w:rPr>
        <w:t>.2. Все изменения и дополнения к настоящему Договору должны быть оформлены в письменной форме и подписаны обеими Сторонами.</w:t>
      </w:r>
    </w:p>
    <w:p w:rsidR="00256141" w:rsidRPr="00134882"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5</w:t>
      </w:r>
      <w:r w:rsidRPr="00134882">
        <w:rPr>
          <w:rFonts w:ascii="Times New Roman" w:hAnsi="Times New Roman" w:cs="Times New Roman"/>
          <w:sz w:val="22"/>
          <w:szCs w:val="22"/>
        </w:rPr>
        <w:t>.3. Оборудование, вышедшее из строя по вине Заказчика</w:t>
      </w:r>
      <w:r>
        <w:rPr>
          <w:rFonts w:ascii="Times New Roman" w:hAnsi="Times New Roman" w:cs="Times New Roman"/>
          <w:sz w:val="22"/>
          <w:szCs w:val="22"/>
        </w:rPr>
        <w:t>,</w:t>
      </w:r>
      <w:r w:rsidRPr="00134882">
        <w:rPr>
          <w:rFonts w:ascii="Times New Roman" w:hAnsi="Times New Roman" w:cs="Times New Roman"/>
          <w:sz w:val="22"/>
          <w:szCs w:val="22"/>
        </w:rPr>
        <w:t xml:space="preserve"> либо выработавшее свой ресурс, заменяется Исполнителем за счет Заказчика.</w:t>
      </w:r>
    </w:p>
    <w:p w:rsidR="00256141" w:rsidRPr="00134882"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5</w:t>
      </w:r>
      <w:r w:rsidRPr="00134882">
        <w:rPr>
          <w:rFonts w:ascii="Times New Roman" w:hAnsi="Times New Roman" w:cs="Times New Roman"/>
          <w:sz w:val="22"/>
          <w:szCs w:val="22"/>
        </w:rPr>
        <w:t>.4. Журнал обслуживания каналообразующего оборудования, указанный в п. 2.</w:t>
      </w:r>
      <w:r>
        <w:rPr>
          <w:rFonts w:ascii="Times New Roman" w:hAnsi="Times New Roman" w:cs="Times New Roman"/>
          <w:sz w:val="22"/>
          <w:szCs w:val="22"/>
        </w:rPr>
        <w:t>3.</w:t>
      </w:r>
      <w:r w:rsidRPr="00134882">
        <w:rPr>
          <w:rFonts w:ascii="Times New Roman" w:hAnsi="Times New Roman" w:cs="Times New Roman"/>
          <w:sz w:val="22"/>
          <w:szCs w:val="22"/>
        </w:rPr>
        <w:t>4</w:t>
      </w:r>
      <w:proofErr w:type="gramStart"/>
      <w:r w:rsidRPr="00134882">
        <w:rPr>
          <w:rFonts w:ascii="Times New Roman" w:hAnsi="Times New Roman" w:cs="Times New Roman"/>
          <w:sz w:val="22"/>
          <w:szCs w:val="22"/>
        </w:rPr>
        <w:t>. настоящего</w:t>
      </w:r>
      <w:proofErr w:type="gramEnd"/>
      <w:r w:rsidRPr="00134882">
        <w:rPr>
          <w:rFonts w:ascii="Times New Roman" w:hAnsi="Times New Roman" w:cs="Times New Roman"/>
          <w:sz w:val="22"/>
          <w:szCs w:val="22"/>
        </w:rPr>
        <w:t xml:space="preserve"> Договора, хранится у Заказчика.</w:t>
      </w:r>
    </w:p>
    <w:p w:rsidR="00256141" w:rsidRDefault="00256141" w:rsidP="00256141">
      <w:pPr>
        <w:pStyle w:val="ConsPlusNormal"/>
        <w:widowControl/>
        <w:ind w:firstLine="0"/>
        <w:jc w:val="center"/>
        <w:rPr>
          <w:rFonts w:ascii="Times New Roman" w:hAnsi="Times New Roman" w:cs="Times New Roman"/>
          <w:b/>
        </w:rPr>
      </w:pPr>
    </w:p>
    <w:p w:rsidR="00256141" w:rsidRDefault="00256141" w:rsidP="00256141">
      <w:pPr>
        <w:pStyle w:val="ConsPlusNormal"/>
        <w:widowControl/>
        <w:ind w:firstLine="0"/>
        <w:jc w:val="center"/>
        <w:rPr>
          <w:rFonts w:ascii="Times New Roman" w:hAnsi="Times New Roman" w:cs="Times New Roman"/>
          <w:b/>
        </w:rPr>
      </w:pPr>
    </w:p>
    <w:p w:rsidR="00256141" w:rsidRPr="001423AE" w:rsidRDefault="00256141" w:rsidP="00256141">
      <w:pPr>
        <w:pStyle w:val="ConsPlusNormal"/>
        <w:widowControl/>
        <w:ind w:firstLine="0"/>
        <w:jc w:val="center"/>
        <w:rPr>
          <w:rFonts w:ascii="Times New Roman" w:hAnsi="Times New Roman" w:cs="Times New Roman"/>
          <w:b/>
          <w:sz w:val="22"/>
        </w:rPr>
      </w:pPr>
      <w:r w:rsidRPr="001423AE">
        <w:rPr>
          <w:rFonts w:ascii="Times New Roman" w:hAnsi="Times New Roman" w:cs="Times New Roman"/>
          <w:b/>
          <w:sz w:val="22"/>
        </w:rPr>
        <w:t>6. ОТВЕТСТВЕННОСТЬ СТОРОН И ПОРЯДОК РАЗРЕШЕНИЯ СПОРОВ</w:t>
      </w:r>
    </w:p>
    <w:p w:rsidR="00256141" w:rsidRPr="0018277E"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6</w:t>
      </w:r>
      <w:r w:rsidRPr="0018277E">
        <w:rPr>
          <w:rFonts w:ascii="Times New Roman" w:hAnsi="Times New Roman" w:cs="Times New Roman"/>
          <w:sz w:val="22"/>
          <w:szCs w:val="22"/>
        </w:rPr>
        <w:t>.1. Все споры и разногласия, возникающие при исполнении настоящего Договора, решаются Сторонами путем переговоров на условиях взаимной заинтересованности и уважения.</w:t>
      </w:r>
    </w:p>
    <w:p w:rsidR="00256141" w:rsidRPr="0018277E"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6</w:t>
      </w:r>
      <w:r w:rsidRPr="0018277E">
        <w:rPr>
          <w:rFonts w:ascii="Times New Roman" w:hAnsi="Times New Roman" w:cs="Times New Roman"/>
          <w:sz w:val="22"/>
          <w:szCs w:val="22"/>
        </w:rPr>
        <w:t xml:space="preserve">.2. В случае невозможности их урегулирования они подлежат разрешению в Арбитражном суде </w:t>
      </w:r>
      <w:r>
        <w:rPr>
          <w:rFonts w:ascii="Times New Roman" w:hAnsi="Times New Roman" w:cs="Times New Roman"/>
          <w:sz w:val="22"/>
          <w:szCs w:val="22"/>
        </w:rPr>
        <w:t>Тюменской области</w:t>
      </w:r>
      <w:r w:rsidRPr="0018277E">
        <w:rPr>
          <w:rFonts w:ascii="Times New Roman" w:hAnsi="Times New Roman" w:cs="Times New Roman"/>
          <w:sz w:val="22"/>
          <w:szCs w:val="22"/>
        </w:rPr>
        <w:t>.</w:t>
      </w:r>
    </w:p>
    <w:p w:rsidR="00256141" w:rsidRPr="0018277E" w:rsidRDefault="00256141" w:rsidP="00256141">
      <w:pPr>
        <w:widowControl w:val="0"/>
        <w:tabs>
          <w:tab w:val="left" w:pos="5205"/>
        </w:tabs>
        <w:autoSpaceDE w:val="0"/>
        <w:autoSpaceDN w:val="0"/>
        <w:adjustRightInd w:val="0"/>
        <w:ind w:firstLine="709"/>
      </w:pPr>
      <w:r>
        <w:t>6</w:t>
      </w:r>
      <w:r w:rsidRPr="0018277E">
        <w:t xml:space="preserve">.3. В случае просрочки оплаты Услуг Исполнителя Заказчик уплачивает Исполнителю неустойку в размере 0,1% от стоимости договора за каждый день просрочки.  </w:t>
      </w:r>
    </w:p>
    <w:p w:rsidR="00256141" w:rsidRPr="0018277E" w:rsidRDefault="00256141" w:rsidP="00256141">
      <w:pPr>
        <w:widowControl w:val="0"/>
        <w:tabs>
          <w:tab w:val="left" w:pos="5205"/>
        </w:tabs>
        <w:autoSpaceDE w:val="0"/>
        <w:autoSpaceDN w:val="0"/>
        <w:adjustRightInd w:val="0"/>
        <w:ind w:firstLine="709"/>
        <w:rPr>
          <w:b/>
          <w:color w:val="FF0000"/>
        </w:rPr>
      </w:pPr>
      <w:r>
        <w:t>6</w:t>
      </w:r>
      <w:r w:rsidRPr="0018277E">
        <w:t>.4.</w:t>
      </w:r>
      <w:r w:rsidRPr="0018277E">
        <w:rPr>
          <w:b/>
        </w:rPr>
        <w:t xml:space="preserve"> </w:t>
      </w:r>
      <w:r w:rsidRPr="0018277E">
        <w:t xml:space="preserve"> В случае п</w:t>
      </w:r>
      <w:r>
        <w:t>росрочки срока выполнения работ</w:t>
      </w:r>
      <w:r w:rsidRPr="0018277E">
        <w:t xml:space="preserve"> Исполнитель уплачивает Заказчику неустойку в </w:t>
      </w:r>
      <w:proofErr w:type="gramStart"/>
      <w:r w:rsidRPr="0018277E">
        <w:t>размере  0</w:t>
      </w:r>
      <w:proofErr w:type="gramEnd"/>
      <w:r w:rsidRPr="0018277E">
        <w:t>,1% от стоимости договора за каждый день просрочки</w:t>
      </w:r>
      <w:r>
        <w:t>.</w:t>
      </w:r>
    </w:p>
    <w:p w:rsidR="00256141" w:rsidRPr="001C68F1" w:rsidRDefault="00256141" w:rsidP="00256141">
      <w:pPr>
        <w:widowControl w:val="0"/>
        <w:tabs>
          <w:tab w:val="left" w:pos="5205"/>
        </w:tabs>
        <w:autoSpaceDE w:val="0"/>
        <w:autoSpaceDN w:val="0"/>
        <w:adjustRightInd w:val="0"/>
        <w:ind w:firstLine="709"/>
        <w:rPr>
          <w:b/>
          <w:color w:val="FF0000"/>
        </w:rPr>
      </w:pPr>
      <w:r w:rsidRPr="001C68F1">
        <w:t>6.5. Заказчик несет ответственность за работоспособность системы пожарной сигнализации</w:t>
      </w:r>
      <w:r>
        <w:t xml:space="preserve"> и системы </w:t>
      </w:r>
      <w:r>
        <w:lastRenderedPageBreak/>
        <w:t>оповещения о пожаре.</w:t>
      </w:r>
    </w:p>
    <w:p w:rsidR="00256141" w:rsidRPr="0018277E" w:rsidRDefault="00256141" w:rsidP="0025614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6.6</w:t>
      </w:r>
      <w:r w:rsidRPr="0018277E">
        <w:rPr>
          <w:rFonts w:ascii="Times New Roman" w:hAnsi="Times New Roman" w:cs="Times New Roman"/>
          <w:sz w:val="22"/>
          <w:szCs w:val="22"/>
        </w:rPr>
        <w:t>. Стороны освобождаются от ответственности и от полного или частичного выполнения своих обязательств по настоящему Договору в случае возникновения обстоятельств непреодолимой силы. К обстоятельствам непреодолимой силы относятся стихийные бедствия (пожар, наводнение и пр.), правительственные постановления и другие события, находящиеся вне разумного контроля Сторон и препятствующие выполнению Сторонами своих обязательств.</w:t>
      </w:r>
    </w:p>
    <w:p w:rsidR="00256141" w:rsidRDefault="00256141" w:rsidP="00256141">
      <w:pPr>
        <w:widowControl w:val="0"/>
        <w:autoSpaceDE w:val="0"/>
        <w:autoSpaceDN w:val="0"/>
        <w:adjustRightInd w:val="0"/>
        <w:spacing w:line="260" w:lineRule="auto"/>
        <w:ind w:left="720"/>
        <w:contextualSpacing/>
        <w:jc w:val="center"/>
        <w:rPr>
          <w:b/>
          <w:bCs/>
        </w:rPr>
      </w:pPr>
    </w:p>
    <w:p w:rsidR="00256141" w:rsidRPr="003F4213" w:rsidRDefault="00256141" w:rsidP="00256141">
      <w:pPr>
        <w:widowControl w:val="0"/>
        <w:autoSpaceDE w:val="0"/>
        <w:autoSpaceDN w:val="0"/>
        <w:adjustRightInd w:val="0"/>
        <w:spacing w:line="260" w:lineRule="auto"/>
        <w:ind w:left="720"/>
        <w:contextualSpacing/>
        <w:jc w:val="center"/>
        <w:rPr>
          <w:b/>
          <w:bCs/>
        </w:rPr>
      </w:pPr>
      <w:r>
        <w:rPr>
          <w:b/>
          <w:bCs/>
        </w:rPr>
        <w:t>7</w:t>
      </w:r>
      <w:r w:rsidRPr="003F4213">
        <w:rPr>
          <w:b/>
          <w:bCs/>
        </w:rPr>
        <w:t>.  А</w:t>
      </w:r>
      <w:r>
        <w:rPr>
          <w:b/>
          <w:bCs/>
        </w:rPr>
        <w:t>НТИКОРРУПЦИОННАЯ ОГОВОРКА</w:t>
      </w:r>
    </w:p>
    <w:p w:rsidR="00256141" w:rsidRPr="003F4213" w:rsidRDefault="00256141" w:rsidP="00256141">
      <w:pPr>
        <w:widowControl w:val="0"/>
        <w:autoSpaceDE w:val="0"/>
        <w:autoSpaceDN w:val="0"/>
        <w:adjustRightInd w:val="0"/>
        <w:rPr>
          <w:bCs/>
        </w:rPr>
      </w:pPr>
      <w:r>
        <w:rPr>
          <w:bCs/>
        </w:rPr>
        <w:t xml:space="preserve">           7</w:t>
      </w:r>
      <w:r w:rsidRPr="003F4213">
        <w:rPr>
          <w:bCs/>
        </w:rPr>
        <w:t>.1.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56141" w:rsidRPr="003F4213" w:rsidRDefault="00256141" w:rsidP="00256141">
      <w:pPr>
        <w:widowControl w:val="0"/>
        <w:tabs>
          <w:tab w:val="left" w:pos="2268"/>
        </w:tabs>
        <w:autoSpaceDE w:val="0"/>
        <w:autoSpaceDN w:val="0"/>
        <w:adjustRightInd w:val="0"/>
        <w:rPr>
          <w:bCs/>
        </w:rPr>
      </w:pPr>
      <w:r>
        <w:rPr>
          <w:bCs/>
        </w:rPr>
        <w:t xml:space="preserve">           7</w:t>
      </w:r>
      <w:r w:rsidRPr="003F4213">
        <w:rPr>
          <w:bCs/>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 полученных преступных путем.</w:t>
      </w:r>
    </w:p>
    <w:p w:rsidR="00256141" w:rsidRPr="003F4213" w:rsidRDefault="00256141" w:rsidP="00256141">
      <w:pPr>
        <w:widowControl w:val="0"/>
        <w:autoSpaceDE w:val="0"/>
        <w:autoSpaceDN w:val="0"/>
        <w:adjustRightInd w:val="0"/>
        <w:ind w:firstLine="539"/>
        <w:rPr>
          <w:bCs/>
        </w:rPr>
      </w:pPr>
      <w:r w:rsidRPr="003F4213">
        <w:rPr>
          <w:bCs/>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56141" w:rsidRPr="003F4213" w:rsidRDefault="00256141" w:rsidP="00256141">
      <w:pPr>
        <w:widowControl w:val="0"/>
        <w:autoSpaceDE w:val="0"/>
        <w:autoSpaceDN w:val="0"/>
        <w:adjustRightInd w:val="0"/>
        <w:rPr>
          <w:bCs/>
        </w:rPr>
      </w:pPr>
      <w:r>
        <w:rPr>
          <w:bCs/>
        </w:rPr>
        <w:t xml:space="preserve">          7</w:t>
      </w:r>
      <w:r w:rsidRPr="003F4213">
        <w:rPr>
          <w:bCs/>
        </w:rPr>
        <w:t>.3.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56141" w:rsidRPr="00420079" w:rsidRDefault="00256141" w:rsidP="00256141">
      <w:pPr>
        <w:pStyle w:val="ConsPlusNormal"/>
        <w:widowControl/>
        <w:ind w:firstLine="540"/>
        <w:jc w:val="both"/>
        <w:rPr>
          <w:rFonts w:ascii="Times New Roman" w:hAnsi="Times New Roman" w:cs="Times New Roman"/>
          <w:sz w:val="26"/>
          <w:szCs w:val="26"/>
        </w:rPr>
      </w:pPr>
    </w:p>
    <w:p w:rsidR="00256141" w:rsidRPr="001423AE" w:rsidRDefault="00256141" w:rsidP="00256141">
      <w:pPr>
        <w:pStyle w:val="ConsPlusNormal"/>
        <w:widowControl/>
        <w:ind w:firstLine="0"/>
        <w:jc w:val="center"/>
        <w:rPr>
          <w:rFonts w:ascii="Times New Roman" w:hAnsi="Times New Roman" w:cs="Times New Roman"/>
          <w:b/>
          <w:sz w:val="22"/>
        </w:rPr>
      </w:pPr>
      <w:r w:rsidRPr="001423AE">
        <w:rPr>
          <w:rFonts w:ascii="Times New Roman" w:hAnsi="Times New Roman" w:cs="Times New Roman"/>
          <w:b/>
          <w:sz w:val="22"/>
        </w:rPr>
        <w:t>8. ЗАКЛЮЧИТЕЛЬНЫЕ ПОЛОЖЕНИЯ</w:t>
      </w:r>
    </w:p>
    <w:p w:rsidR="00256141" w:rsidRPr="00001B46" w:rsidRDefault="00256141" w:rsidP="00256141">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w:t>
      </w:r>
      <w:r w:rsidRPr="00001B46">
        <w:rPr>
          <w:rFonts w:ascii="Times New Roman" w:hAnsi="Times New Roman" w:cs="Times New Roman"/>
          <w:sz w:val="22"/>
          <w:szCs w:val="22"/>
        </w:rPr>
        <w:t>.1. Настоящий Договор составлен в двух экземплярах, имеющих одинаковую юридическую силу, по одному для каждой из Сторон.</w:t>
      </w:r>
    </w:p>
    <w:p w:rsidR="00256141" w:rsidRDefault="00256141" w:rsidP="00256141">
      <w:r w:rsidRPr="00FF2661">
        <w:t xml:space="preserve">          8.2. </w:t>
      </w:r>
      <w:r w:rsidRPr="00FF2661">
        <w:rPr>
          <w:sz w:val="22"/>
          <w:szCs w:val="22"/>
        </w:rPr>
        <w:t xml:space="preserve">Настоящий договор вступает в силу с даты подписания и распространяет свое действие на отношения возникшие </w:t>
      </w:r>
      <w:r w:rsidRPr="00FF2661">
        <w:rPr>
          <w:b/>
          <w:sz w:val="22"/>
          <w:szCs w:val="22"/>
          <w:u w:val="single"/>
        </w:rPr>
        <w:t>с 01 января 2024 г. и действует до 31 декабря 2024 года.</w:t>
      </w:r>
    </w:p>
    <w:p w:rsidR="00256141" w:rsidRPr="00FF2661" w:rsidRDefault="00256141" w:rsidP="00256141">
      <w:pPr>
        <w:ind w:firstLine="540"/>
      </w:pPr>
      <w:r w:rsidRPr="00FF2661">
        <w:t xml:space="preserve">8.3. Каждая из Сторон вправе досрочно расторгнуть Договор с предварительным - за 30 (тридцать) дней - письменным уведомлением. </w:t>
      </w:r>
    </w:p>
    <w:p w:rsidR="00256141" w:rsidRPr="00001B46" w:rsidRDefault="00256141" w:rsidP="00256141">
      <w:pPr>
        <w:autoSpaceDE w:val="0"/>
        <w:autoSpaceDN w:val="0"/>
        <w:adjustRightInd w:val="0"/>
        <w:ind w:firstLine="540"/>
        <w:outlineLvl w:val="0"/>
      </w:pPr>
      <w:r>
        <w:t>8.4</w:t>
      </w:r>
      <w:r w:rsidRPr="00001B46">
        <w:t>. О перемене реквизитов (адреса или счета в банке) Стороны обязаны письменно уведомить друг друга в 5-ти (пяти) дневный срок.</w:t>
      </w:r>
    </w:p>
    <w:p w:rsidR="00256141" w:rsidRDefault="00256141" w:rsidP="00256141">
      <w:pPr>
        <w:pStyle w:val="ConsPlusNonformat"/>
        <w:widowControl/>
        <w:rPr>
          <w:rFonts w:ascii="Times New Roman" w:hAnsi="Times New Roman" w:cs="Times New Roman"/>
          <w:sz w:val="26"/>
          <w:szCs w:val="26"/>
        </w:rPr>
      </w:pPr>
    </w:p>
    <w:p w:rsidR="00256141" w:rsidRPr="001423AE" w:rsidRDefault="00256141" w:rsidP="00256141">
      <w:pPr>
        <w:pStyle w:val="ConsPlusNonformat"/>
        <w:widowControl/>
        <w:spacing w:after="120"/>
        <w:jc w:val="center"/>
        <w:rPr>
          <w:rFonts w:ascii="Times New Roman" w:hAnsi="Times New Roman" w:cs="Times New Roman"/>
          <w:b/>
          <w:sz w:val="22"/>
        </w:rPr>
      </w:pPr>
      <w:r w:rsidRPr="001423AE">
        <w:rPr>
          <w:rFonts w:ascii="Times New Roman" w:hAnsi="Times New Roman" w:cs="Times New Roman"/>
          <w:b/>
          <w:sz w:val="22"/>
        </w:rPr>
        <w:t>9. АДРЕСА, РЕКВИЗИТЫ И ПОДПИСИ СТОРОН</w:t>
      </w:r>
    </w:p>
    <w:p w:rsidR="00256141" w:rsidRPr="00001B46" w:rsidRDefault="00256141" w:rsidP="00256141">
      <w:pPr>
        <w:rPr>
          <w:b/>
        </w:rPr>
      </w:pPr>
      <w:r w:rsidRPr="001423AE">
        <w:rPr>
          <w:b/>
        </w:rPr>
        <w:t>«Заказчик</w:t>
      </w:r>
      <w:proofErr w:type="gramStart"/>
      <w:r w:rsidRPr="001423AE">
        <w:rPr>
          <w:b/>
        </w:rPr>
        <w:t xml:space="preserve">»:   </w:t>
      </w:r>
      <w:proofErr w:type="gramEnd"/>
      <w:r w:rsidRPr="001423AE">
        <w:rPr>
          <w:b/>
        </w:rPr>
        <w:t xml:space="preserve">                                    </w:t>
      </w:r>
      <w:r>
        <w:rPr>
          <w:b/>
        </w:rPr>
        <w:t xml:space="preserve">                 </w:t>
      </w:r>
      <w:r w:rsidRPr="001423AE">
        <w:rPr>
          <w:b/>
        </w:rPr>
        <w:t xml:space="preserve"> «Исполнитель»:</w:t>
      </w:r>
    </w:p>
    <w:tbl>
      <w:tblPr>
        <w:tblW w:w="0" w:type="auto"/>
        <w:tblLayout w:type="fixed"/>
        <w:tblLook w:val="0000" w:firstRow="0" w:lastRow="0" w:firstColumn="0" w:lastColumn="0" w:noHBand="0" w:noVBand="0"/>
      </w:tblPr>
      <w:tblGrid>
        <w:gridCol w:w="4653"/>
        <w:gridCol w:w="4818"/>
      </w:tblGrid>
      <w:tr w:rsidR="00256141" w:rsidRPr="00256141" w:rsidTr="00465C93">
        <w:trPr>
          <w:trHeight w:val="420"/>
        </w:trPr>
        <w:tc>
          <w:tcPr>
            <w:tcW w:w="4653" w:type="dxa"/>
          </w:tcPr>
          <w:p w:rsidR="00256141" w:rsidRPr="00D75252" w:rsidRDefault="00256141" w:rsidP="00465C93">
            <w:pPr>
              <w:rPr>
                <w:b/>
              </w:rPr>
            </w:pPr>
            <w:r w:rsidRPr="00D75252">
              <w:rPr>
                <w:b/>
              </w:rPr>
              <w:t>МАУ ДО ДДТ г. Тобольска</w:t>
            </w:r>
          </w:p>
          <w:p w:rsidR="00256141" w:rsidRPr="00D75252" w:rsidRDefault="00256141" w:rsidP="00465C93">
            <w:pPr>
              <w:ind w:right="72"/>
            </w:pPr>
            <w:r w:rsidRPr="00D75252">
              <w:t xml:space="preserve">Адрес: 626150, Тюменская область г. Тобольск, 8 микрорайон, 40а </w:t>
            </w:r>
          </w:p>
          <w:p w:rsidR="00256141" w:rsidRPr="00D75252" w:rsidRDefault="00256141" w:rsidP="00465C93">
            <w:pPr>
              <w:ind w:right="72"/>
            </w:pPr>
            <w:r w:rsidRPr="00D75252">
              <w:t>ИНН 7206037159, КПП 720601001</w:t>
            </w:r>
          </w:p>
          <w:p w:rsidR="00256141" w:rsidRPr="00D75252" w:rsidRDefault="00256141" w:rsidP="00465C93">
            <w:pPr>
              <w:ind w:right="72"/>
            </w:pPr>
            <w:r w:rsidRPr="00D75252">
              <w:t>ОГРН1077206003412</w:t>
            </w:r>
          </w:p>
          <w:p w:rsidR="00256141" w:rsidRPr="00D75252" w:rsidRDefault="00256141" w:rsidP="00465C93">
            <w:r w:rsidRPr="00D75252">
              <w:rPr>
                <w:b/>
              </w:rPr>
              <w:t>Единый казначейский счет:</w:t>
            </w:r>
            <w:r w:rsidRPr="00D75252">
              <w:t xml:space="preserve"> 40102810945370000060</w:t>
            </w:r>
          </w:p>
          <w:p w:rsidR="00256141" w:rsidRPr="00D75252" w:rsidRDefault="00256141" w:rsidP="00465C93">
            <w:r w:rsidRPr="00D75252">
              <w:rPr>
                <w:b/>
              </w:rPr>
              <w:t>Получатель платежа:</w:t>
            </w:r>
            <w:r w:rsidRPr="00D75252">
              <w:t xml:space="preserve"> Департамент финансов Администрации города Тобольска (МАУ ДО ДДТ г. Тобольска, л/с АС30042А0068ДМДТ, л/с АС31042А0068ДМДТ)</w:t>
            </w:r>
          </w:p>
          <w:p w:rsidR="00256141" w:rsidRPr="00D75252" w:rsidRDefault="00256141" w:rsidP="00465C93">
            <w:r w:rsidRPr="00D75252">
              <w:rPr>
                <w:b/>
              </w:rPr>
              <w:t>Казначейский счет</w:t>
            </w:r>
            <w:r w:rsidRPr="00D75252">
              <w:t xml:space="preserve"> 03234643717100006700</w:t>
            </w:r>
          </w:p>
          <w:p w:rsidR="00256141" w:rsidRPr="00D75252" w:rsidRDefault="00256141" w:rsidP="00465C93">
            <w:r w:rsidRPr="00D75252">
              <w:rPr>
                <w:b/>
              </w:rPr>
              <w:t>БАНК</w:t>
            </w:r>
            <w:r w:rsidRPr="00D75252">
              <w:t xml:space="preserve"> Отделение Тюмень Банка России //УФК по Тюменской области г. Тюмень</w:t>
            </w:r>
          </w:p>
          <w:p w:rsidR="00256141" w:rsidRPr="00D75252" w:rsidRDefault="00256141" w:rsidP="00465C93">
            <w:r w:rsidRPr="00D75252">
              <w:rPr>
                <w:b/>
              </w:rPr>
              <w:t>БИК ТОФК</w:t>
            </w:r>
            <w:r w:rsidRPr="00D75252">
              <w:t xml:space="preserve"> 017102101</w:t>
            </w:r>
          </w:p>
          <w:p w:rsidR="00256141" w:rsidRPr="00D75252" w:rsidRDefault="00256141" w:rsidP="00465C93">
            <w:r w:rsidRPr="00D75252">
              <w:t>Тел/Факс 8(3456) 27-77-87</w:t>
            </w:r>
          </w:p>
          <w:p w:rsidR="00256141" w:rsidRPr="00D75252" w:rsidRDefault="00256141" w:rsidP="00465C93">
            <w:pPr>
              <w:adjustRightInd w:val="0"/>
              <w:spacing w:line="220" w:lineRule="exact"/>
            </w:pPr>
            <w:r w:rsidRPr="00D75252">
              <w:t xml:space="preserve">Электронная почта: </w:t>
            </w:r>
            <w:hyperlink r:id="rId8" w:history="1">
              <w:r w:rsidRPr="00D75252">
                <w:rPr>
                  <w:rStyle w:val="ac"/>
                  <w:lang w:val="en-US"/>
                </w:rPr>
                <w:t>ddt</w:t>
              </w:r>
              <w:r w:rsidRPr="00D75252">
                <w:rPr>
                  <w:rStyle w:val="ac"/>
                </w:rPr>
                <w:t>_</w:t>
              </w:r>
              <w:r w:rsidRPr="00D75252">
                <w:rPr>
                  <w:rStyle w:val="ac"/>
                  <w:lang w:val="en-US"/>
                </w:rPr>
                <w:t>tobolsk</w:t>
              </w:r>
              <w:r w:rsidRPr="00D75252">
                <w:rPr>
                  <w:rStyle w:val="ac"/>
                </w:rPr>
                <w:t>@</w:t>
              </w:r>
              <w:r w:rsidRPr="00D75252">
                <w:rPr>
                  <w:rStyle w:val="ac"/>
                  <w:lang w:val="en-US"/>
                </w:rPr>
                <w:t>mail</w:t>
              </w:r>
              <w:r w:rsidRPr="00D75252">
                <w:rPr>
                  <w:rStyle w:val="ac"/>
                </w:rPr>
                <w:t>.</w:t>
              </w:r>
              <w:r w:rsidRPr="00D75252">
                <w:rPr>
                  <w:rStyle w:val="ac"/>
                  <w:lang w:val="en-US"/>
                </w:rPr>
                <w:t>ru</w:t>
              </w:r>
            </w:hyperlink>
          </w:p>
          <w:p w:rsidR="00256141" w:rsidRPr="001423AE" w:rsidRDefault="00256141" w:rsidP="00465C93">
            <w:pPr>
              <w:rPr>
                <w:b/>
              </w:rPr>
            </w:pPr>
          </w:p>
          <w:p w:rsidR="00256141" w:rsidRPr="008A6565" w:rsidRDefault="00256141" w:rsidP="00465C93">
            <w:pPr>
              <w:rPr>
                <w:color w:val="0000FF"/>
              </w:rPr>
            </w:pPr>
          </w:p>
        </w:tc>
        <w:tc>
          <w:tcPr>
            <w:tcW w:w="4818" w:type="dxa"/>
          </w:tcPr>
          <w:p w:rsidR="00256141" w:rsidRPr="00256141" w:rsidRDefault="00256141" w:rsidP="00465C93">
            <w:r w:rsidRPr="0022356D">
              <w:rPr>
                <w:color w:val="000000"/>
              </w:rPr>
              <w:t xml:space="preserve"> </w:t>
            </w:r>
          </w:p>
        </w:tc>
      </w:tr>
    </w:tbl>
    <w:p w:rsidR="00256141" w:rsidRDefault="00256141" w:rsidP="00256141"/>
    <w:p w:rsidR="00256141" w:rsidRDefault="00256141" w:rsidP="00256141"/>
    <w:p w:rsidR="00256141" w:rsidRDefault="00256141" w:rsidP="00256141"/>
    <w:p w:rsidR="00256141" w:rsidRDefault="00256141" w:rsidP="00256141"/>
    <w:p w:rsidR="00256141" w:rsidRPr="008E12BF" w:rsidRDefault="00256141" w:rsidP="00256141"/>
    <w:p w:rsidR="00256141" w:rsidRPr="00E875D2" w:rsidRDefault="00256141" w:rsidP="00256141">
      <w:pPr>
        <w:ind w:left="2832" w:firstLine="708"/>
        <w:jc w:val="right"/>
      </w:pPr>
    </w:p>
    <w:p w:rsidR="00256141" w:rsidRDefault="00256141" w:rsidP="00256141">
      <w:pPr>
        <w:ind w:left="2832" w:firstLine="708"/>
        <w:jc w:val="right"/>
        <w:rPr>
          <w:b/>
        </w:rPr>
      </w:pPr>
    </w:p>
    <w:p w:rsidR="00256141" w:rsidRPr="00E875D2" w:rsidRDefault="00256141" w:rsidP="00256141">
      <w:pPr>
        <w:ind w:left="2832" w:firstLine="708"/>
        <w:jc w:val="right"/>
        <w:rPr>
          <w:b/>
        </w:rPr>
      </w:pPr>
      <w:r w:rsidRPr="00E875D2">
        <w:rPr>
          <w:b/>
        </w:rPr>
        <w:t>Приложение № 1</w:t>
      </w:r>
    </w:p>
    <w:p w:rsidR="00256141" w:rsidRPr="00E875D2" w:rsidRDefault="00256141" w:rsidP="00256141">
      <w:pPr>
        <w:jc w:val="right"/>
        <w:rPr>
          <w:b/>
        </w:rPr>
      </w:pPr>
      <w:r w:rsidRPr="00E875D2">
        <w:rPr>
          <w:b/>
        </w:rPr>
        <w:t xml:space="preserve">                                                                  </w:t>
      </w:r>
      <w:proofErr w:type="gramStart"/>
      <w:r w:rsidRPr="00E875D2">
        <w:rPr>
          <w:b/>
        </w:rPr>
        <w:t>к</w:t>
      </w:r>
      <w:proofErr w:type="gramEnd"/>
      <w:r w:rsidRPr="00E875D2">
        <w:rPr>
          <w:b/>
        </w:rPr>
        <w:t xml:space="preserve"> договору </w:t>
      </w:r>
      <w:r w:rsidRPr="000A6D7A">
        <w:rPr>
          <w:b/>
        </w:rPr>
        <w:t xml:space="preserve">№ </w:t>
      </w:r>
      <w:r w:rsidRPr="00E875D2">
        <w:rPr>
          <w:b/>
        </w:rPr>
        <w:t xml:space="preserve">от </w:t>
      </w:r>
      <w:r>
        <w:rPr>
          <w:b/>
        </w:rPr>
        <w:t>"___</w:t>
      </w:r>
      <w:r w:rsidRPr="00E875D2">
        <w:rPr>
          <w:b/>
        </w:rPr>
        <w:t xml:space="preserve">" </w:t>
      </w:r>
      <w:r>
        <w:rPr>
          <w:b/>
        </w:rPr>
        <w:t>__________</w:t>
      </w:r>
      <w:r w:rsidRPr="00E875D2">
        <w:rPr>
          <w:b/>
        </w:rPr>
        <w:t xml:space="preserve">  20</w:t>
      </w:r>
      <w:r>
        <w:rPr>
          <w:b/>
        </w:rPr>
        <w:t>____</w:t>
      </w:r>
      <w:r w:rsidRPr="00E875D2">
        <w:rPr>
          <w:b/>
        </w:rPr>
        <w:t xml:space="preserve"> г.</w:t>
      </w:r>
    </w:p>
    <w:p w:rsidR="00256141" w:rsidRPr="00E875D2" w:rsidRDefault="00256141" w:rsidP="00256141">
      <w:pPr>
        <w:jc w:val="right"/>
        <w:rPr>
          <w:sz w:val="24"/>
          <w:szCs w:val="24"/>
        </w:rPr>
      </w:pPr>
    </w:p>
    <w:p w:rsidR="00256141" w:rsidRPr="00E875D2" w:rsidRDefault="00256141" w:rsidP="00256141">
      <w:pPr>
        <w:jc w:val="center"/>
        <w:rPr>
          <w:b/>
        </w:rPr>
      </w:pPr>
      <w:r w:rsidRPr="00E875D2">
        <w:rPr>
          <w:b/>
        </w:rPr>
        <w:t>Перечень работ по плановому эксплуатационно-техническому обслуживанию каналообразующего оборудования</w:t>
      </w:r>
    </w:p>
    <w:p w:rsidR="00256141" w:rsidRPr="00E875D2" w:rsidRDefault="00256141" w:rsidP="00256141">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6551"/>
        <w:gridCol w:w="2475"/>
      </w:tblGrid>
      <w:tr w:rsidR="00256141" w:rsidRPr="00E875D2" w:rsidTr="00465C93">
        <w:tc>
          <w:tcPr>
            <w:tcW w:w="545" w:type="dxa"/>
          </w:tcPr>
          <w:p w:rsidR="00256141" w:rsidRPr="00E875D2" w:rsidRDefault="00256141" w:rsidP="00465C93">
            <w:pPr>
              <w:jc w:val="center"/>
            </w:pPr>
            <w:r w:rsidRPr="00E875D2">
              <w:t>№</w:t>
            </w:r>
          </w:p>
          <w:p w:rsidR="00256141" w:rsidRPr="00E875D2" w:rsidRDefault="00256141" w:rsidP="00465C93">
            <w:pPr>
              <w:jc w:val="center"/>
            </w:pPr>
            <w:proofErr w:type="gramStart"/>
            <w:r w:rsidRPr="00E875D2">
              <w:t>п</w:t>
            </w:r>
            <w:proofErr w:type="gramEnd"/>
            <w:r w:rsidRPr="00E875D2">
              <w:t>/п</w:t>
            </w:r>
          </w:p>
        </w:tc>
        <w:tc>
          <w:tcPr>
            <w:tcW w:w="6551" w:type="dxa"/>
          </w:tcPr>
          <w:p w:rsidR="00256141" w:rsidRPr="00E875D2" w:rsidRDefault="00256141" w:rsidP="00465C93">
            <w:pPr>
              <w:jc w:val="center"/>
            </w:pPr>
            <w:r w:rsidRPr="00E875D2">
              <w:t>Вид работ</w:t>
            </w:r>
          </w:p>
        </w:tc>
        <w:tc>
          <w:tcPr>
            <w:tcW w:w="2475" w:type="dxa"/>
          </w:tcPr>
          <w:p w:rsidR="00256141" w:rsidRPr="00E875D2" w:rsidRDefault="00256141" w:rsidP="00465C93">
            <w:pPr>
              <w:jc w:val="center"/>
            </w:pPr>
            <w:r w:rsidRPr="00E875D2">
              <w:t>Периодичность</w:t>
            </w:r>
          </w:p>
        </w:tc>
      </w:tr>
      <w:tr w:rsidR="00256141" w:rsidRPr="00E875D2" w:rsidTr="00465C93">
        <w:tc>
          <w:tcPr>
            <w:tcW w:w="545" w:type="dxa"/>
          </w:tcPr>
          <w:p w:rsidR="00256141" w:rsidRPr="00E875D2" w:rsidRDefault="00256141" w:rsidP="00465C93">
            <w:r w:rsidRPr="00E875D2">
              <w:t>1.</w:t>
            </w:r>
          </w:p>
        </w:tc>
        <w:tc>
          <w:tcPr>
            <w:tcW w:w="6551" w:type="dxa"/>
          </w:tcPr>
          <w:p w:rsidR="00256141" w:rsidRPr="00E875D2" w:rsidRDefault="00256141" w:rsidP="00465C93">
            <w:r w:rsidRPr="00E875D2">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2475" w:type="dxa"/>
          </w:tcPr>
          <w:p w:rsidR="00256141" w:rsidRPr="00E875D2" w:rsidRDefault="00256141" w:rsidP="00465C93">
            <w:pPr>
              <w:jc w:val="center"/>
            </w:pPr>
            <w:r w:rsidRPr="00E875D2">
              <w:t>1 раз в месяц</w:t>
            </w:r>
          </w:p>
        </w:tc>
      </w:tr>
      <w:tr w:rsidR="00256141" w:rsidRPr="00E875D2" w:rsidTr="00465C93">
        <w:tc>
          <w:tcPr>
            <w:tcW w:w="545" w:type="dxa"/>
          </w:tcPr>
          <w:p w:rsidR="00256141" w:rsidRPr="00E875D2" w:rsidRDefault="00256141" w:rsidP="00465C93">
            <w:r w:rsidRPr="00E875D2">
              <w:t>2.</w:t>
            </w:r>
          </w:p>
        </w:tc>
        <w:tc>
          <w:tcPr>
            <w:tcW w:w="6551" w:type="dxa"/>
          </w:tcPr>
          <w:p w:rsidR="00256141" w:rsidRPr="00E875D2" w:rsidRDefault="00256141" w:rsidP="00465C93">
            <w:r w:rsidRPr="00E875D2">
              <w:t>Проверка работоспособности системы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2475" w:type="dxa"/>
          </w:tcPr>
          <w:p w:rsidR="00256141" w:rsidRPr="00E875D2" w:rsidRDefault="00256141" w:rsidP="00465C93">
            <w:pPr>
              <w:jc w:val="center"/>
            </w:pPr>
            <w:r w:rsidRPr="00E875D2">
              <w:t>1 раз в месяц</w:t>
            </w:r>
          </w:p>
        </w:tc>
      </w:tr>
      <w:tr w:rsidR="00256141" w:rsidRPr="00E875D2" w:rsidTr="00465C93">
        <w:tc>
          <w:tcPr>
            <w:tcW w:w="545" w:type="dxa"/>
          </w:tcPr>
          <w:p w:rsidR="00256141" w:rsidRPr="00E875D2" w:rsidRDefault="00256141" w:rsidP="00465C93">
            <w:r w:rsidRPr="00E875D2">
              <w:t>3.</w:t>
            </w:r>
          </w:p>
        </w:tc>
        <w:tc>
          <w:tcPr>
            <w:tcW w:w="6551" w:type="dxa"/>
          </w:tcPr>
          <w:p w:rsidR="00256141" w:rsidRPr="00E875D2" w:rsidRDefault="00256141" w:rsidP="00465C93">
            <w:r w:rsidRPr="00E875D2">
              <w:t>Контроль за наличием связи с дежурно-диспетчерской службой пожарной охраны и с центром технического мониторинга, состоянием работоспособности пожарной сигнализации на объекте</w:t>
            </w:r>
          </w:p>
        </w:tc>
        <w:tc>
          <w:tcPr>
            <w:tcW w:w="2475" w:type="dxa"/>
          </w:tcPr>
          <w:p w:rsidR="00256141" w:rsidRPr="00E875D2" w:rsidRDefault="00256141" w:rsidP="00465C93">
            <w:pPr>
              <w:jc w:val="center"/>
            </w:pPr>
            <w:proofErr w:type="gramStart"/>
            <w:r w:rsidRPr="00E875D2">
              <w:t>круглосуточно</w:t>
            </w:r>
            <w:proofErr w:type="gramEnd"/>
          </w:p>
        </w:tc>
      </w:tr>
      <w:tr w:rsidR="00256141" w:rsidRPr="00E875D2" w:rsidTr="00465C93">
        <w:tc>
          <w:tcPr>
            <w:tcW w:w="545" w:type="dxa"/>
          </w:tcPr>
          <w:p w:rsidR="00256141" w:rsidRPr="00E875D2" w:rsidRDefault="00256141" w:rsidP="00465C93">
            <w:r w:rsidRPr="00E875D2">
              <w:t>4.</w:t>
            </w:r>
          </w:p>
        </w:tc>
        <w:tc>
          <w:tcPr>
            <w:tcW w:w="6551" w:type="dxa"/>
          </w:tcPr>
          <w:p w:rsidR="00256141" w:rsidRPr="00E875D2" w:rsidRDefault="00256141" w:rsidP="00465C93">
            <w:r w:rsidRPr="00E875D2">
              <w:t>Фиксирование и архивация тревожных сигналов и сигналов о неисправности пожарной сигнализации, поступивших в дежурно-диспетчерскую службу пожарной охраны и центр технического мониторинга</w:t>
            </w:r>
          </w:p>
        </w:tc>
        <w:tc>
          <w:tcPr>
            <w:tcW w:w="2475" w:type="dxa"/>
          </w:tcPr>
          <w:p w:rsidR="00256141" w:rsidRPr="00E875D2" w:rsidRDefault="00256141" w:rsidP="00465C93">
            <w:pPr>
              <w:jc w:val="center"/>
            </w:pPr>
            <w:proofErr w:type="gramStart"/>
            <w:r w:rsidRPr="00E875D2">
              <w:t>круглосуточно</w:t>
            </w:r>
            <w:proofErr w:type="gramEnd"/>
          </w:p>
        </w:tc>
      </w:tr>
      <w:tr w:rsidR="00256141" w:rsidRPr="00E875D2" w:rsidTr="00465C93">
        <w:tc>
          <w:tcPr>
            <w:tcW w:w="545" w:type="dxa"/>
          </w:tcPr>
          <w:p w:rsidR="00256141" w:rsidRPr="00E875D2" w:rsidRDefault="00256141" w:rsidP="00465C93">
            <w:r w:rsidRPr="00E875D2">
              <w:t>5.</w:t>
            </w:r>
          </w:p>
        </w:tc>
        <w:tc>
          <w:tcPr>
            <w:tcW w:w="6551" w:type="dxa"/>
          </w:tcPr>
          <w:p w:rsidR="00256141" w:rsidRPr="00E875D2" w:rsidRDefault="00256141" w:rsidP="00465C93">
            <w:r w:rsidRPr="00E875D2">
              <w:t>Представление информации о работоспособности пожарной сигнализации, количестве срабатываний в режиме тревога и неисправность</w:t>
            </w:r>
          </w:p>
        </w:tc>
        <w:tc>
          <w:tcPr>
            <w:tcW w:w="2475" w:type="dxa"/>
          </w:tcPr>
          <w:p w:rsidR="00256141" w:rsidRPr="00E875D2" w:rsidRDefault="00256141" w:rsidP="00465C93">
            <w:pPr>
              <w:jc w:val="center"/>
            </w:pPr>
            <w:r w:rsidRPr="00E875D2">
              <w:t>1 раз в квартал</w:t>
            </w:r>
          </w:p>
        </w:tc>
      </w:tr>
    </w:tbl>
    <w:p w:rsidR="00256141" w:rsidRPr="00E875D2" w:rsidRDefault="00256141" w:rsidP="00256141">
      <w:pPr>
        <w:rPr>
          <w:b/>
        </w:rPr>
      </w:pPr>
    </w:p>
    <w:p w:rsidR="00256141" w:rsidRPr="00E875D2" w:rsidRDefault="00256141" w:rsidP="00256141">
      <w:pPr>
        <w:rPr>
          <w:b/>
        </w:rPr>
      </w:pPr>
      <w:r w:rsidRPr="00E875D2">
        <w:rPr>
          <w:b/>
        </w:rPr>
        <w:t>«Заказчик</w:t>
      </w:r>
      <w:proofErr w:type="gramStart"/>
      <w:r w:rsidRPr="00E875D2">
        <w:rPr>
          <w:b/>
        </w:rPr>
        <w:t xml:space="preserve">»:   </w:t>
      </w:r>
      <w:proofErr w:type="gramEnd"/>
      <w:r w:rsidRPr="00E875D2">
        <w:rPr>
          <w:b/>
        </w:rPr>
        <w:t xml:space="preserve">                                                          «Исполнитель»:</w:t>
      </w:r>
    </w:p>
    <w:p w:rsidR="00256141" w:rsidRPr="00E875D2" w:rsidRDefault="00256141" w:rsidP="00256141">
      <w:pPr>
        <w:rPr>
          <w:b/>
        </w:rPr>
      </w:pPr>
    </w:p>
    <w:p w:rsidR="00256141" w:rsidRPr="00E875D2" w:rsidRDefault="00256141" w:rsidP="00256141">
      <w:pPr>
        <w:rPr>
          <w:b/>
        </w:rPr>
      </w:pPr>
    </w:p>
    <w:p w:rsidR="00256141" w:rsidRPr="00E875D2" w:rsidRDefault="00256141" w:rsidP="00256141">
      <w:pPr>
        <w:rPr>
          <w:b/>
        </w:rPr>
      </w:pPr>
    </w:p>
    <w:p w:rsidR="00256141" w:rsidRPr="00E875D2" w:rsidRDefault="00256141" w:rsidP="00256141">
      <w:pPr>
        <w:spacing w:after="120"/>
      </w:pPr>
      <w:r w:rsidRPr="00E875D2">
        <w:t>_______________________</w:t>
      </w:r>
      <w:proofErr w:type="gramStart"/>
      <w:r w:rsidRPr="00E875D2">
        <w:t>_</w:t>
      </w:r>
      <w:r w:rsidRPr="00E875D2">
        <w:rPr>
          <w:bCs/>
        </w:rPr>
        <w:t xml:space="preserve"> </w:t>
      </w:r>
      <w:r>
        <w:t xml:space="preserve"> П.В.</w:t>
      </w:r>
      <w:proofErr w:type="gramEnd"/>
      <w:r>
        <w:t xml:space="preserve"> Малкин</w:t>
      </w:r>
      <w:r w:rsidRPr="00E875D2">
        <w:t xml:space="preserve">          ________________________ </w:t>
      </w:r>
    </w:p>
    <w:p w:rsidR="00256141" w:rsidRPr="00E875D2" w:rsidRDefault="00256141" w:rsidP="00256141">
      <w:pPr>
        <w:spacing w:after="120"/>
      </w:pPr>
      <w:r>
        <w:t>''___''_________________ 20____</w:t>
      </w:r>
      <w:r w:rsidRPr="00E875D2">
        <w:t>г.</w:t>
      </w:r>
      <w:r>
        <w:t xml:space="preserve">                            ''___''_________________ 20____</w:t>
      </w:r>
      <w:r w:rsidRPr="00E875D2">
        <w:t xml:space="preserve">г. </w:t>
      </w:r>
    </w:p>
    <w:p w:rsidR="00256141" w:rsidRPr="00E875D2" w:rsidRDefault="00256141" w:rsidP="00256141">
      <w:pPr>
        <w:spacing w:after="120"/>
      </w:pPr>
      <w:r w:rsidRPr="00E875D2">
        <w:t xml:space="preserve">М.П.                                              </w:t>
      </w:r>
      <w:r>
        <w:t xml:space="preserve">                               </w:t>
      </w:r>
      <w:r w:rsidRPr="00E875D2">
        <w:t xml:space="preserve">М.П. </w:t>
      </w:r>
    </w:p>
    <w:p w:rsidR="00256141" w:rsidRDefault="00256141" w:rsidP="00256141">
      <w:pPr>
        <w:spacing w:after="120"/>
      </w:pPr>
    </w:p>
    <w:p w:rsidR="00256141" w:rsidRDefault="00256141" w:rsidP="00256141">
      <w:pPr>
        <w:spacing w:after="120"/>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sectPr w:rsidR="001C226B" w:rsidSect="000631C7">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295"/>
        </w:tabs>
        <w:ind w:left="785" w:hanging="360"/>
      </w:pPr>
      <w:rPr>
        <w:rFonts w:ascii="Symbol" w:hAnsi="Symbol" w:cs="Symbol"/>
        <w:sz w:val="20"/>
      </w:rPr>
    </w:lvl>
  </w:abstractNum>
  <w:abstractNum w:abstractNumId="1">
    <w:nsid w:val="00000004"/>
    <w:multiLevelType w:val="singleLevel"/>
    <w:tmpl w:val="00000004"/>
    <w:name w:val="WW8Num4"/>
    <w:lvl w:ilvl="0">
      <w:start w:val="1"/>
      <w:numFmt w:val="bullet"/>
      <w:lvlText w:val=""/>
      <w:lvlJc w:val="left"/>
      <w:pPr>
        <w:tabs>
          <w:tab w:val="num" w:pos="0"/>
        </w:tabs>
        <w:ind w:left="788" w:hanging="360"/>
      </w:pPr>
      <w:rPr>
        <w:rFonts w:ascii="Symbol" w:hAnsi="Symbol" w:cs="Symbol" w:hint="default"/>
      </w:rPr>
    </w:lvl>
  </w:abstractNum>
  <w:abstractNum w:abstractNumId="2">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hint="default"/>
      </w:rPr>
    </w:lvl>
  </w:abstractNum>
  <w:abstractNum w:abstractNumId="3">
    <w:nsid w:val="00000006"/>
    <w:multiLevelType w:val="singleLevel"/>
    <w:tmpl w:val="00000006"/>
    <w:name w:val="WW8Num6"/>
    <w:lvl w:ilvl="0">
      <w:start w:val="4"/>
      <w:numFmt w:val="decimal"/>
      <w:lvlText w:val="%1."/>
      <w:lvlJc w:val="left"/>
      <w:pPr>
        <w:tabs>
          <w:tab w:val="num" w:pos="0"/>
        </w:tabs>
        <w:ind w:left="720" w:hanging="360"/>
      </w:pPr>
      <w:rPr>
        <w:rFonts w:hint="default"/>
        <w:b/>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6">
    <w:nsid w:val="00000009"/>
    <w:multiLevelType w:val="singleLevel"/>
    <w:tmpl w:val="00000009"/>
    <w:name w:val="WW8Num9"/>
    <w:lvl w:ilvl="0">
      <w:start w:val="1"/>
      <w:numFmt w:val="decimal"/>
      <w:lvlText w:val="%1."/>
      <w:lvlJc w:val="left"/>
      <w:pPr>
        <w:tabs>
          <w:tab w:val="num" w:pos="0"/>
        </w:tabs>
        <w:ind w:left="1571" w:hanging="360"/>
      </w:pPr>
    </w:lvl>
  </w:abstractNum>
  <w:abstractNum w:abstractNumId="7">
    <w:nsid w:val="0000000A"/>
    <w:multiLevelType w:val="singleLevel"/>
    <w:tmpl w:val="0000000A"/>
    <w:name w:val="WW8Num10"/>
    <w:lvl w:ilvl="0">
      <w:start w:val="5"/>
      <w:numFmt w:val="decimal"/>
      <w:lvlText w:val="%1."/>
      <w:lvlJc w:val="left"/>
      <w:pPr>
        <w:tabs>
          <w:tab w:val="num" w:pos="0"/>
        </w:tabs>
        <w:ind w:left="1080" w:hanging="360"/>
      </w:pPr>
      <w:rPr>
        <w:rFonts w:hint="default"/>
      </w:rPr>
    </w:lvl>
  </w:abstractNum>
  <w:abstractNum w:abstractNumId="8">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hint="default"/>
      </w:rPr>
    </w:lvl>
  </w:abstractNum>
  <w:abstractNum w:abstractNumId="9">
    <w:nsid w:val="0000000C"/>
    <w:multiLevelType w:val="singleLevel"/>
    <w:tmpl w:val="0000000C"/>
    <w:name w:val="WW8Num12"/>
    <w:lvl w:ilvl="0">
      <w:start w:val="1"/>
      <w:numFmt w:val="decimal"/>
      <w:lvlText w:val="%1."/>
      <w:lvlJc w:val="left"/>
      <w:pPr>
        <w:tabs>
          <w:tab w:val="num" w:pos="720"/>
        </w:tabs>
        <w:ind w:left="720" w:hanging="360"/>
      </w:pPr>
      <w:rPr>
        <w:rFonts w:hint="default"/>
      </w:rPr>
    </w:lvl>
  </w:abstractNum>
  <w:abstractNum w:abstractNumId="10">
    <w:nsid w:val="095113E9"/>
    <w:multiLevelType w:val="hybridMultilevel"/>
    <w:tmpl w:val="7EE82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7A331A"/>
    <w:multiLevelType w:val="hybridMultilevel"/>
    <w:tmpl w:val="60ECA0C2"/>
    <w:lvl w:ilvl="0" w:tplc="4BD24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9524BF"/>
    <w:multiLevelType w:val="hybridMultilevel"/>
    <w:tmpl w:val="228CA50A"/>
    <w:lvl w:ilvl="0" w:tplc="0419000F">
      <w:start w:val="1"/>
      <w:numFmt w:val="decimal"/>
      <w:pStyle w:val="1"/>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372687"/>
    <w:multiLevelType w:val="hybridMultilevel"/>
    <w:tmpl w:val="BE183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10"/>
  </w:num>
  <w:num w:numId="5">
    <w:abstractNumId w:val="1"/>
  </w:num>
  <w:num w:numId="6">
    <w:abstractNumId w:val="2"/>
  </w:num>
  <w:num w:numId="7">
    <w:abstractNumId w:val="3"/>
  </w:num>
  <w:num w:numId="8">
    <w:abstractNumId w:val="4"/>
  </w:num>
  <w:num w:numId="9">
    <w:abstractNumId w:val="5"/>
  </w:num>
  <w:num w:numId="10">
    <w:abstractNumId w:val="7"/>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31C7"/>
    <w:rsid w:val="0006795F"/>
    <w:rsid w:val="000711E9"/>
    <w:rsid w:val="0007343A"/>
    <w:rsid w:val="0007381B"/>
    <w:rsid w:val="00086D8F"/>
    <w:rsid w:val="00096805"/>
    <w:rsid w:val="00096978"/>
    <w:rsid w:val="00096A68"/>
    <w:rsid w:val="000B018A"/>
    <w:rsid w:val="000C156B"/>
    <w:rsid w:val="000C7601"/>
    <w:rsid w:val="000D6AEA"/>
    <w:rsid w:val="000E19BB"/>
    <w:rsid w:val="000E1FC2"/>
    <w:rsid w:val="000E2A5A"/>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C226B"/>
    <w:rsid w:val="001E09BF"/>
    <w:rsid w:val="00216D2E"/>
    <w:rsid w:val="00227477"/>
    <w:rsid w:val="002438D8"/>
    <w:rsid w:val="00256141"/>
    <w:rsid w:val="00257A42"/>
    <w:rsid w:val="00262D37"/>
    <w:rsid w:val="00263A65"/>
    <w:rsid w:val="00267E50"/>
    <w:rsid w:val="00275A84"/>
    <w:rsid w:val="00280C4F"/>
    <w:rsid w:val="00292906"/>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C360D"/>
    <w:rsid w:val="003D4FB0"/>
    <w:rsid w:val="00415172"/>
    <w:rsid w:val="004463FA"/>
    <w:rsid w:val="00473625"/>
    <w:rsid w:val="004B4819"/>
    <w:rsid w:val="004D2829"/>
    <w:rsid w:val="00510D86"/>
    <w:rsid w:val="00516D44"/>
    <w:rsid w:val="0056097D"/>
    <w:rsid w:val="00572182"/>
    <w:rsid w:val="0058267A"/>
    <w:rsid w:val="0059177F"/>
    <w:rsid w:val="00596D0D"/>
    <w:rsid w:val="005B2D5A"/>
    <w:rsid w:val="005B355C"/>
    <w:rsid w:val="005F39F0"/>
    <w:rsid w:val="005F5C85"/>
    <w:rsid w:val="00602D17"/>
    <w:rsid w:val="0061159F"/>
    <w:rsid w:val="00645A24"/>
    <w:rsid w:val="00681432"/>
    <w:rsid w:val="006C3F38"/>
    <w:rsid w:val="006D7AA5"/>
    <w:rsid w:val="006F740A"/>
    <w:rsid w:val="00711778"/>
    <w:rsid w:val="007276DB"/>
    <w:rsid w:val="00744B74"/>
    <w:rsid w:val="0075048D"/>
    <w:rsid w:val="00752370"/>
    <w:rsid w:val="007539BC"/>
    <w:rsid w:val="00754F35"/>
    <w:rsid w:val="00761705"/>
    <w:rsid w:val="007807DD"/>
    <w:rsid w:val="00790EE5"/>
    <w:rsid w:val="00794D5B"/>
    <w:rsid w:val="007A0651"/>
    <w:rsid w:val="007A7446"/>
    <w:rsid w:val="007A796A"/>
    <w:rsid w:val="007B0AAD"/>
    <w:rsid w:val="007B762E"/>
    <w:rsid w:val="007C164E"/>
    <w:rsid w:val="007C473E"/>
    <w:rsid w:val="007C4FDC"/>
    <w:rsid w:val="007C5BF5"/>
    <w:rsid w:val="007D177E"/>
    <w:rsid w:val="007E2114"/>
    <w:rsid w:val="007E46E2"/>
    <w:rsid w:val="007F308B"/>
    <w:rsid w:val="00825A4E"/>
    <w:rsid w:val="0083560D"/>
    <w:rsid w:val="008568A7"/>
    <w:rsid w:val="00872CBF"/>
    <w:rsid w:val="00884829"/>
    <w:rsid w:val="00886B9C"/>
    <w:rsid w:val="008C5C95"/>
    <w:rsid w:val="008E5242"/>
    <w:rsid w:val="008E6952"/>
    <w:rsid w:val="008F165B"/>
    <w:rsid w:val="008F6BBD"/>
    <w:rsid w:val="00900A11"/>
    <w:rsid w:val="00921E85"/>
    <w:rsid w:val="00923E7C"/>
    <w:rsid w:val="00942197"/>
    <w:rsid w:val="00967BF7"/>
    <w:rsid w:val="009732FC"/>
    <w:rsid w:val="00976C3B"/>
    <w:rsid w:val="00977637"/>
    <w:rsid w:val="009B1465"/>
    <w:rsid w:val="009B2B89"/>
    <w:rsid w:val="009E1217"/>
    <w:rsid w:val="009E4507"/>
    <w:rsid w:val="009F4290"/>
    <w:rsid w:val="00A00676"/>
    <w:rsid w:val="00A249F8"/>
    <w:rsid w:val="00A44CB4"/>
    <w:rsid w:val="00A526C0"/>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422F"/>
    <w:rsid w:val="00BA78A6"/>
    <w:rsid w:val="00BB5335"/>
    <w:rsid w:val="00BC50B0"/>
    <w:rsid w:val="00BD597D"/>
    <w:rsid w:val="00BE340E"/>
    <w:rsid w:val="00BE4A00"/>
    <w:rsid w:val="00BE6EB4"/>
    <w:rsid w:val="00BE7202"/>
    <w:rsid w:val="00C01ED1"/>
    <w:rsid w:val="00C141E2"/>
    <w:rsid w:val="00C1757B"/>
    <w:rsid w:val="00C341F0"/>
    <w:rsid w:val="00C436A5"/>
    <w:rsid w:val="00C46C4F"/>
    <w:rsid w:val="00C6784C"/>
    <w:rsid w:val="00C7448D"/>
    <w:rsid w:val="00C77894"/>
    <w:rsid w:val="00C80E50"/>
    <w:rsid w:val="00C90894"/>
    <w:rsid w:val="00C9128D"/>
    <w:rsid w:val="00C964A7"/>
    <w:rsid w:val="00C96760"/>
    <w:rsid w:val="00CA1E59"/>
    <w:rsid w:val="00CB64D7"/>
    <w:rsid w:val="00CB6EA5"/>
    <w:rsid w:val="00CC221F"/>
    <w:rsid w:val="00CC3FF4"/>
    <w:rsid w:val="00CD4A70"/>
    <w:rsid w:val="00CE6C9A"/>
    <w:rsid w:val="00D042CC"/>
    <w:rsid w:val="00D165B4"/>
    <w:rsid w:val="00D330EC"/>
    <w:rsid w:val="00D35784"/>
    <w:rsid w:val="00D408B1"/>
    <w:rsid w:val="00D46C2B"/>
    <w:rsid w:val="00D5198B"/>
    <w:rsid w:val="00D56C7F"/>
    <w:rsid w:val="00D70DE5"/>
    <w:rsid w:val="00D806AB"/>
    <w:rsid w:val="00D93364"/>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60331"/>
    <w:rsid w:val="00F72C66"/>
    <w:rsid w:val="00F93EF8"/>
    <w:rsid w:val="00F97D72"/>
    <w:rsid w:val="00FA26D4"/>
    <w:rsid w:val="00FA345D"/>
    <w:rsid w:val="00FC5873"/>
    <w:rsid w:val="00FC6CB1"/>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2"/>
    <w:next w:val="a4"/>
    <w:uiPriority w:val="39"/>
    <w:rsid w:val="000631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uiPriority w:val="99"/>
    <w:rsid w:val="000631C7"/>
    <w:rPr>
      <w:rFonts w:ascii="Arial" w:hAnsi="Arial" w:cs="Arial"/>
      <w:sz w:val="20"/>
      <w:szCs w:val="20"/>
    </w:rPr>
  </w:style>
  <w:style w:type="paragraph" w:customStyle="1" w:styleId="Default">
    <w:name w:val="Default"/>
    <w:rsid w:val="007E46E2"/>
    <w:pPr>
      <w:autoSpaceDE w:val="0"/>
      <w:autoSpaceDN w:val="0"/>
      <w:adjustRightInd w:val="0"/>
    </w:pPr>
    <w:rPr>
      <w:rFonts w:ascii="Calibri" w:eastAsia="Calibri" w:hAnsi="Calibri" w:cs="Times New Roman"/>
      <w:color w:val="000000"/>
      <w:sz w:val="24"/>
      <w:szCs w:val="24"/>
      <w:lang w:eastAsia="ru-RU"/>
    </w:rPr>
  </w:style>
  <w:style w:type="paragraph" w:customStyle="1" w:styleId="Preformat">
    <w:name w:val="Preformat"/>
    <w:rsid w:val="00C46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b">
    <w:name w:val="Plain Text"/>
    <w:basedOn w:val="a"/>
    <w:link w:val="afc"/>
    <w:uiPriority w:val="99"/>
    <w:unhideWhenUsed/>
    <w:rsid w:val="0007381B"/>
    <w:rPr>
      <w:rFonts w:ascii="Consolas" w:eastAsiaTheme="minorHAnsi" w:hAnsi="Consolas" w:cstheme="minorBidi"/>
      <w:sz w:val="21"/>
      <w:szCs w:val="21"/>
      <w:lang w:eastAsia="en-US"/>
    </w:rPr>
  </w:style>
  <w:style w:type="character" w:customStyle="1" w:styleId="afc">
    <w:name w:val="Текст Знак"/>
    <w:basedOn w:val="a1"/>
    <w:link w:val="afb"/>
    <w:uiPriority w:val="99"/>
    <w:rsid w:val="0007381B"/>
    <w:rPr>
      <w:rFonts w:ascii="Consolas" w:hAnsi="Consolas"/>
      <w:sz w:val="21"/>
      <w:szCs w:val="21"/>
    </w:rPr>
  </w:style>
  <w:style w:type="character" w:customStyle="1" w:styleId="afd">
    <w:name w:val="Основной текст + Полужирный"/>
    <w:rsid w:val="00CB64D7"/>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25">
    <w:name w:val="Основной текст2"/>
    <w:rsid w:val="00CB64D7"/>
    <w:rPr>
      <w:rFonts w:ascii="Times New Roman" w:eastAsia="Times New Roman" w:hAnsi="Times New Roman" w:cs="Times New Roman"/>
      <w:color w:val="000000"/>
      <w:spacing w:val="0"/>
      <w:w w:val="100"/>
      <w:position w:val="0"/>
      <w:sz w:val="21"/>
      <w:szCs w:val="21"/>
      <w:shd w:val="clear" w:color="auto" w:fill="FFFFFF"/>
      <w:vertAlign w:val="baseline"/>
      <w:lang w:val="ru-RU"/>
    </w:rPr>
  </w:style>
  <w:style w:type="character" w:customStyle="1" w:styleId="afe">
    <w:name w:val="Цветовое выделение"/>
    <w:rsid w:val="00CB64D7"/>
    <w:rPr>
      <w:b/>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_tobolsk@mail.ru" TargetMode="External"/><Relationship Id="rId3" Type="http://schemas.openxmlformats.org/officeDocument/2006/relationships/styles" Target="styles.xml"/><Relationship Id="rId7" Type="http://schemas.openxmlformats.org/officeDocument/2006/relationships/hyperlink" Target="https://msp-shop.rts-tender.ru/zapros/cre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sp-shop.rts-tender.ru/zapros/cre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3751-3628-4E97-974E-E3A3F6C5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3</cp:revision>
  <cp:lastPrinted>2019-12-16T04:31:00Z</cp:lastPrinted>
  <dcterms:created xsi:type="dcterms:W3CDTF">2024-01-09T11:14:00Z</dcterms:created>
  <dcterms:modified xsi:type="dcterms:W3CDTF">2024-01-09T11:57:00Z</dcterms:modified>
</cp:coreProperties>
</file>